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0D12" w14:textId="77777777" w:rsidR="00892711" w:rsidRDefault="00892711" w:rsidP="00892711">
      <w:pPr>
        <w:autoSpaceDE w:val="0"/>
        <w:autoSpaceDN w:val="0"/>
        <w:adjustRightInd w:val="0"/>
        <w:spacing w:after="0" w:line="240" w:lineRule="auto"/>
        <w:jc w:val="center"/>
        <w:rPr>
          <w:rFonts w:eastAsiaTheme="minorHAnsi"/>
          <w:b/>
          <w:bCs/>
          <w:noProof/>
          <w:color w:val="000000"/>
          <w:sz w:val="24"/>
          <w:szCs w:val="24"/>
        </w:rPr>
      </w:pPr>
      <w:bookmarkStart w:id="0" w:name="_GoBack"/>
      <w:r w:rsidRPr="00EB71AF">
        <w:rPr>
          <w:rFonts w:eastAsiaTheme="minorHAnsi"/>
          <w:b/>
          <w:bCs/>
          <w:noProof/>
          <w:color w:val="000000"/>
          <w:sz w:val="24"/>
          <w:szCs w:val="24"/>
        </w:rPr>
        <w:t>ANALISA TARIF INACBG’S PAS</w:t>
      </w:r>
      <w:r>
        <w:rPr>
          <w:rFonts w:eastAsiaTheme="minorHAnsi"/>
          <w:b/>
          <w:bCs/>
          <w:noProof/>
          <w:color w:val="000000"/>
          <w:sz w:val="24"/>
          <w:szCs w:val="24"/>
        </w:rPr>
        <w:t>IEN SECTIO CAESAREAN TAHUN 2017</w:t>
      </w:r>
    </w:p>
    <w:p w14:paraId="6BEA36D7" w14:textId="77777777" w:rsidR="00892711" w:rsidRPr="00777302" w:rsidRDefault="00892711" w:rsidP="00892711">
      <w:pPr>
        <w:autoSpaceDE w:val="0"/>
        <w:autoSpaceDN w:val="0"/>
        <w:adjustRightInd w:val="0"/>
        <w:spacing w:after="0" w:line="240" w:lineRule="auto"/>
        <w:jc w:val="center"/>
        <w:rPr>
          <w:rFonts w:eastAsiaTheme="minorHAnsi"/>
          <w:b/>
          <w:bCs/>
          <w:noProof/>
          <w:color w:val="000000"/>
          <w:sz w:val="24"/>
          <w:szCs w:val="24"/>
        </w:rPr>
      </w:pPr>
      <w:r w:rsidRPr="00EB71AF">
        <w:rPr>
          <w:rFonts w:eastAsiaTheme="minorHAnsi"/>
          <w:b/>
          <w:bCs/>
          <w:noProof/>
          <w:color w:val="000000"/>
          <w:sz w:val="24"/>
          <w:szCs w:val="24"/>
        </w:rPr>
        <w:t>DI RSUD BENDAN PEKALONGAN</w:t>
      </w:r>
      <w:bookmarkEnd w:id="0"/>
    </w:p>
    <w:p w14:paraId="1346C501" w14:textId="77777777" w:rsidR="00892711" w:rsidRPr="00777302" w:rsidRDefault="00892711" w:rsidP="00892711">
      <w:pPr>
        <w:autoSpaceDE w:val="0"/>
        <w:autoSpaceDN w:val="0"/>
        <w:adjustRightInd w:val="0"/>
        <w:spacing w:after="0" w:line="240" w:lineRule="auto"/>
        <w:jc w:val="center"/>
        <w:rPr>
          <w:rFonts w:eastAsiaTheme="minorHAnsi"/>
          <w:b/>
          <w:bCs/>
          <w:noProof/>
          <w:color w:val="000000"/>
          <w:sz w:val="24"/>
          <w:szCs w:val="24"/>
        </w:rPr>
      </w:pPr>
    </w:p>
    <w:p w14:paraId="1D00643F" w14:textId="77777777" w:rsidR="00892711" w:rsidRPr="00777302" w:rsidRDefault="00892711" w:rsidP="00892711">
      <w:pPr>
        <w:autoSpaceDE w:val="0"/>
        <w:autoSpaceDN w:val="0"/>
        <w:adjustRightInd w:val="0"/>
        <w:spacing w:after="0" w:line="240" w:lineRule="auto"/>
        <w:jc w:val="center"/>
        <w:outlineLvl w:val="0"/>
        <w:rPr>
          <w:rFonts w:eastAsiaTheme="minorHAnsi"/>
          <w:b/>
          <w:bCs/>
          <w:noProof/>
          <w:sz w:val="20"/>
          <w:szCs w:val="24"/>
        </w:rPr>
      </w:pPr>
      <w:r w:rsidRPr="00777302">
        <w:rPr>
          <w:rFonts w:eastAsiaTheme="minorHAnsi"/>
          <w:b/>
          <w:bCs/>
          <w:noProof/>
          <w:sz w:val="20"/>
          <w:szCs w:val="24"/>
        </w:rPr>
        <w:t>Mentari Putri Aryanti</w:t>
      </w:r>
      <w:r w:rsidRPr="00777302">
        <w:rPr>
          <w:rFonts w:eastAsiaTheme="minorHAnsi"/>
          <w:b/>
          <w:bCs/>
          <w:noProof/>
          <w:sz w:val="20"/>
          <w:szCs w:val="24"/>
          <w:vertAlign w:val="superscript"/>
        </w:rPr>
        <w:t>1)</w:t>
      </w:r>
      <w:r w:rsidRPr="00777302">
        <w:rPr>
          <w:rFonts w:eastAsiaTheme="minorHAnsi"/>
          <w:b/>
          <w:bCs/>
          <w:noProof/>
          <w:sz w:val="20"/>
          <w:szCs w:val="24"/>
        </w:rPr>
        <w:t>, Kriswiharsi Kun Saptorini</w:t>
      </w:r>
      <w:r w:rsidRPr="00777302">
        <w:rPr>
          <w:rFonts w:eastAsiaTheme="minorHAnsi"/>
          <w:b/>
          <w:bCs/>
          <w:noProof/>
          <w:sz w:val="20"/>
          <w:szCs w:val="24"/>
          <w:vertAlign w:val="superscript"/>
        </w:rPr>
        <w:t>1)</w:t>
      </w:r>
    </w:p>
    <w:p w14:paraId="33129729" w14:textId="77777777" w:rsidR="00892711" w:rsidRPr="00777302" w:rsidRDefault="00892711" w:rsidP="00892711">
      <w:pPr>
        <w:autoSpaceDE w:val="0"/>
        <w:autoSpaceDN w:val="0"/>
        <w:adjustRightInd w:val="0"/>
        <w:spacing w:after="0" w:line="240" w:lineRule="auto"/>
        <w:jc w:val="center"/>
        <w:rPr>
          <w:rFonts w:eastAsiaTheme="minorHAnsi"/>
          <w:noProof/>
          <w:sz w:val="20"/>
          <w:szCs w:val="24"/>
        </w:rPr>
      </w:pPr>
      <w:r w:rsidRPr="00777302">
        <w:rPr>
          <w:rFonts w:eastAsiaTheme="minorHAnsi"/>
          <w:noProof/>
          <w:sz w:val="20"/>
          <w:szCs w:val="24"/>
          <w:vertAlign w:val="superscript"/>
        </w:rPr>
        <w:t>1</w:t>
      </w:r>
      <w:r w:rsidRPr="00777302">
        <w:rPr>
          <w:rFonts w:eastAsiaTheme="minorHAnsi"/>
          <w:noProof/>
          <w:sz w:val="20"/>
          <w:szCs w:val="24"/>
        </w:rPr>
        <w:t>Fakultas Kesehatan, Universitas Dian Nuswantoro</w:t>
      </w:r>
    </w:p>
    <w:p w14:paraId="6B3DC44D" w14:textId="77777777" w:rsidR="00892711" w:rsidRPr="00777302" w:rsidRDefault="00892711" w:rsidP="00892711">
      <w:pPr>
        <w:autoSpaceDE w:val="0"/>
        <w:autoSpaceDN w:val="0"/>
        <w:adjustRightInd w:val="0"/>
        <w:spacing w:after="0" w:line="240" w:lineRule="auto"/>
        <w:jc w:val="center"/>
        <w:rPr>
          <w:rFonts w:eastAsiaTheme="minorHAnsi"/>
          <w:noProof/>
          <w:sz w:val="20"/>
          <w:szCs w:val="24"/>
        </w:rPr>
      </w:pPr>
      <w:r w:rsidRPr="00777302">
        <w:rPr>
          <w:rFonts w:eastAsiaTheme="minorHAnsi"/>
          <w:noProof/>
          <w:sz w:val="20"/>
          <w:szCs w:val="24"/>
        </w:rPr>
        <w:t xml:space="preserve">email : </w:t>
      </w:r>
      <w:hyperlink r:id="rId5" w:history="1">
        <w:r w:rsidRPr="00777302">
          <w:rPr>
            <w:rStyle w:val="Hyperlink"/>
            <w:rFonts w:eastAsiaTheme="minorHAnsi"/>
            <w:noProof/>
            <w:sz w:val="20"/>
            <w:szCs w:val="24"/>
          </w:rPr>
          <w:t>mentariputri.a@gmail.com</w:t>
        </w:r>
      </w:hyperlink>
      <w:r w:rsidRPr="00777302">
        <w:rPr>
          <w:rFonts w:eastAsiaTheme="minorHAnsi"/>
          <w:noProof/>
          <w:sz w:val="20"/>
          <w:szCs w:val="24"/>
        </w:rPr>
        <w:t xml:space="preserve">; </w:t>
      </w:r>
      <w:hyperlink r:id="rId6" w:history="1">
        <w:r w:rsidRPr="00777302">
          <w:rPr>
            <w:rStyle w:val="Hyperlink"/>
            <w:rFonts w:eastAsiaTheme="minorHAnsi"/>
            <w:noProof/>
            <w:sz w:val="20"/>
            <w:szCs w:val="24"/>
          </w:rPr>
          <w:t>Kriswiharsi@gmail.com</w:t>
        </w:r>
      </w:hyperlink>
    </w:p>
    <w:p w14:paraId="3BA0B7F5" w14:textId="77777777" w:rsidR="00892711" w:rsidRPr="00777302" w:rsidRDefault="00892711" w:rsidP="00892711">
      <w:pPr>
        <w:autoSpaceDE w:val="0"/>
        <w:autoSpaceDN w:val="0"/>
        <w:adjustRightInd w:val="0"/>
        <w:spacing w:after="0" w:line="240" w:lineRule="auto"/>
        <w:jc w:val="center"/>
        <w:rPr>
          <w:rFonts w:eastAsiaTheme="minorHAnsi"/>
          <w:noProof/>
          <w:color w:val="000000"/>
          <w:sz w:val="24"/>
          <w:szCs w:val="24"/>
        </w:rPr>
      </w:pPr>
    </w:p>
    <w:p w14:paraId="1FBE00C1" w14:textId="77777777" w:rsidR="00892711" w:rsidRPr="00777302" w:rsidRDefault="00892711" w:rsidP="00892711">
      <w:pPr>
        <w:autoSpaceDE w:val="0"/>
        <w:autoSpaceDN w:val="0"/>
        <w:adjustRightInd w:val="0"/>
        <w:spacing w:after="0" w:line="240" w:lineRule="auto"/>
        <w:jc w:val="center"/>
        <w:outlineLvl w:val="0"/>
        <w:rPr>
          <w:rFonts w:eastAsiaTheme="minorHAnsi"/>
          <w:b/>
          <w:bCs/>
          <w:i/>
          <w:iCs/>
          <w:noProof/>
          <w:color w:val="000000"/>
          <w:szCs w:val="24"/>
        </w:rPr>
      </w:pPr>
      <w:r w:rsidRPr="00777302">
        <w:rPr>
          <w:rFonts w:eastAsiaTheme="minorHAnsi"/>
          <w:b/>
          <w:bCs/>
          <w:i/>
          <w:iCs/>
          <w:noProof/>
          <w:color w:val="000000"/>
          <w:szCs w:val="24"/>
        </w:rPr>
        <w:t>Abstract</w:t>
      </w:r>
    </w:p>
    <w:p w14:paraId="572FC248" w14:textId="77777777" w:rsidR="00892711" w:rsidRPr="00777302" w:rsidRDefault="00892711" w:rsidP="00892711">
      <w:pPr>
        <w:spacing w:after="0" w:line="240" w:lineRule="auto"/>
        <w:jc w:val="both"/>
        <w:rPr>
          <w:rFonts w:eastAsiaTheme="minorHAnsi"/>
          <w:i/>
          <w:iCs/>
          <w:noProof/>
          <w:color w:val="000000"/>
        </w:rPr>
      </w:pPr>
      <w:r w:rsidRPr="00777302">
        <w:rPr>
          <w:rFonts w:eastAsiaTheme="minorHAnsi"/>
          <w:noProof/>
          <w:color w:val="000000"/>
          <w:sz w:val="24"/>
          <w:szCs w:val="24"/>
        </w:rPr>
        <w:t xml:space="preserve"> </w:t>
      </w:r>
      <w:r w:rsidRPr="00777302">
        <w:rPr>
          <w:rFonts w:eastAsiaTheme="minorHAnsi"/>
          <w:i/>
          <w:iCs/>
          <w:noProof/>
          <w:color w:val="000000"/>
        </w:rPr>
        <w:t>WHO (World Health Organization) sets a caesarean indicator is 15% of all countries. Based on the first survey of sector caesarean cases in 2017 in Bendan Hospital, Pekalongan, in still reaches 40.5%. The sample of the study was 78 out of 351 medical record documents of incoming and outgoing sheet (RM1) and the result of claim INA CBG's. The type of research is descriptive research. The results showed that most patients are 34 years old, the median age of the patient was 38 weeks, 16.7% of the major diagnoses of the section, cesarean cases due to the previous cesarean, 77.78% of cases without secondary diagnosis, the average length of admission was 4 days, INA-CBG tariffs of class III between 4,481,500 -5,247,800, INA-CBG's, class II tariffs between 5,809,800 -6,475,500, INA-CBG's class I tariffs between 6,778,000 - 7,346,000, the highest severity is I 64.25%, 100% of cases with severity II are cases of patients who have a secondary diagnosis. It has been suggested that Bendan hospital in Pekalongan expected that the hospital, especially the medical record officer has been able to do INA-CBG grouping simulation and then recorded on the tariff monitoring sheet for BPJS patients to check the service costs incurred by the hospital and the INA-CBG's claim fee.</w:t>
      </w:r>
    </w:p>
    <w:p w14:paraId="5E3D19A6" w14:textId="77777777" w:rsidR="00892711" w:rsidRPr="00777302" w:rsidRDefault="00892711" w:rsidP="00892711">
      <w:pPr>
        <w:spacing w:after="0" w:line="240" w:lineRule="auto"/>
        <w:jc w:val="both"/>
        <w:rPr>
          <w:rFonts w:eastAsiaTheme="minorHAnsi"/>
          <w:i/>
          <w:iCs/>
          <w:noProof/>
          <w:color w:val="000000"/>
        </w:rPr>
      </w:pPr>
    </w:p>
    <w:p w14:paraId="690DD8CF" w14:textId="77777777" w:rsidR="00892711" w:rsidRPr="00777302" w:rsidRDefault="00892711" w:rsidP="00892711">
      <w:pPr>
        <w:spacing w:after="0" w:line="360" w:lineRule="auto"/>
        <w:jc w:val="both"/>
        <w:outlineLvl w:val="0"/>
        <w:rPr>
          <w:rFonts w:eastAsiaTheme="minorHAnsi"/>
          <w:i/>
          <w:iCs/>
          <w:noProof/>
          <w:color w:val="000000"/>
          <w:szCs w:val="24"/>
        </w:rPr>
      </w:pPr>
      <w:r w:rsidRPr="00777302">
        <w:rPr>
          <w:rFonts w:eastAsiaTheme="minorHAnsi"/>
          <w:b/>
          <w:i/>
          <w:iCs/>
          <w:noProof/>
          <w:color w:val="000000"/>
        </w:rPr>
        <w:t>Keywords :</w:t>
      </w:r>
      <w:r w:rsidRPr="00777302">
        <w:rPr>
          <w:rFonts w:eastAsiaTheme="minorHAnsi"/>
          <w:i/>
          <w:iCs/>
          <w:noProof/>
          <w:color w:val="000000"/>
        </w:rPr>
        <w:t xml:space="preserve"> Descriptive Analysis, Sectio Caesarean, INA CBG’s Tarif</w:t>
      </w:r>
    </w:p>
    <w:p w14:paraId="4CF5719F" w14:textId="77777777" w:rsidR="00EE74E8" w:rsidRDefault="00EE74E8" w:rsidP="00892711">
      <w:pPr>
        <w:pStyle w:val="ListParagraph"/>
        <w:numPr>
          <w:ilvl w:val="0"/>
          <w:numId w:val="6"/>
        </w:numPr>
        <w:spacing w:after="0" w:line="360" w:lineRule="auto"/>
        <w:jc w:val="both"/>
        <w:rPr>
          <w:rFonts w:eastAsia="Times New Roman"/>
          <w:b/>
        </w:rPr>
        <w:sectPr w:rsidR="00EE74E8">
          <w:pgSz w:w="12240" w:h="15840"/>
          <w:pgMar w:top="1440" w:right="1440" w:bottom="1440" w:left="1440" w:header="720" w:footer="720" w:gutter="0"/>
          <w:cols w:space="720"/>
          <w:docGrid w:linePitch="360"/>
        </w:sectPr>
      </w:pPr>
    </w:p>
    <w:p w14:paraId="061BF22E" w14:textId="7759D962" w:rsidR="00892711" w:rsidRDefault="00892711" w:rsidP="00892711">
      <w:pPr>
        <w:pStyle w:val="ListParagraph"/>
        <w:numPr>
          <w:ilvl w:val="0"/>
          <w:numId w:val="6"/>
        </w:numPr>
        <w:spacing w:after="0" w:line="360" w:lineRule="auto"/>
        <w:jc w:val="both"/>
        <w:rPr>
          <w:rFonts w:eastAsia="Times New Roman"/>
          <w:b/>
        </w:rPr>
      </w:pPr>
      <w:r w:rsidRPr="002749AF">
        <w:rPr>
          <w:rFonts w:eastAsia="Times New Roman"/>
          <w:b/>
        </w:rPr>
        <w:t>PENDAHULUAN</w:t>
      </w:r>
    </w:p>
    <w:p w14:paraId="792686FB" w14:textId="77777777" w:rsidR="00892711" w:rsidRDefault="00892711" w:rsidP="00892711">
      <w:pPr>
        <w:pStyle w:val="ListParagraph"/>
        <w:spacing w:after="0" w:line="360" w:lineRule="auto"/>
        <w:ind w:left="360" w:firstLine="491"/>
        <w:jc w:val="both"/>
        <w:rPr>
          <w:rFonts w:eastAsia="Times New Roman"/>
          <w:b/>
          <w:vertAlign w:val="superscript"/>
        </w:rPr>
      </w:pPr>
      <w:r w:rsidRPr="006C0B3B">
        <w:rPr>
          <w:rFonts w:eastAsia="Times New Roman"/>
        </w:rPr>
        <w:t xml:space="preserve">Beberapa tahun terakhir di berbagai negara pilihan cara melahirkan dengan operasi </w:t>
      </w:r>
      <w:r w:rsidRPr="006C0B3B">
        <w:rPr>
          <w:rFonts w:eastAsia="Times New Roman"/>
          <w:i/>
        </w:rPr>
        <w:t>caesarean</w:t>
      </w:r>
      <w:r w:rsidRPr="006C0B3B">
        <w:rPr>
          <w:rFonts w:eastAsia="Times New Roman"/>
        </w:rPr>
        <w:t xml:space="preserve"> cenderung meningkat.</w:t>
      </w:r>
      <w:r w:rsidRPr="006C0B3B">
        <w:rPr>
          <w:rFonts w:eastAsia="Times New Roman"/>
          <w:lang w:val="en-US"/>
        </w:rPr>
        <w:t xml:space="preserve"> </w:t>
      </w:r>
      <w:r w:rsidRPr="006C0B3B">
        <w:rPr>
          <w:rFonts w:eastAsia="Times New Roman"/>
        </w:rPr>
        <w:t xml:space="preserve">Diperkirakan 15% dari kelahiran di seluruh dunia terjadi dengan operasi </w:t>
      </w:r>
      <w:r w:rsidRPr="006C0B3B">
        <w:rPr>
          <w:rFonts w:eastAsia="Times New Roman"/>
          <w:i/>
        </w:rPr>
        <w:t xml:space="preserve">caesarean </w:t>
      </w:r>
      <w:r w:rsidRPr="006C0B3B">
        <w:rPr>
          <w:rFonts w:eastAsia="Times New Roman"/>
        </w:rPr>
        <w:t>pada Tahun 2007. Di negara</w:t>
      </w:r>
      <w:r w:rsidRPr="006C0B3B">
        <w:rPr>
          <w:rFonts w:eastAsia="Times New Roman"/>
          <w:i/>
        </w:rPr>
        <w:t xml:space="preserve"> </w:t>
      </w:r>
      <w:r w:rsidRPr="006C0B3B">
        <w:rPr>
          <w:rFonts w:eastAsia="Times New Roman"/>
        </w:rPr>
        <w:t>berkembang, proporsi kelahiran dengan</w:t>
      </w:r>
      <w:r w:rsidRPr="006C0B3B">
        <w:rPr>
          <w:rFonts w:eastAsia="Times New Roman"/>
          <w:lang w:val="en-US"/>
        </w:rPr>
        <w:t xml:space="preserve"> </w:t>
      </w:r>
      <w:r w:rsidRPr="006C0B3B">
        <w:rPr>
          <w:rFonts w:eastAsia="Times New Roman"/>
        </w:rPr>
        <w:t xml:space="preserve">cara </w:t>
      </w:r>
      <w:r w:rsidRPr="006C0B3B">
        <w:rPr>
          <w:rFonts w:eastAsia="Times New Roman"/>
          <w:i/>
        </w:rPr>
        <w:t>caesar</w:t>
      </w:r>
      <w:r w:rsidRPr="006C0B3B">
        <w:rPr>
          <w:rFonts w:eastAsia="Times New Roman"/>
        </w:rPr>
        <w:t xml:space="preserve"> berkisar 21,1% dari total kelahiran yang ada, sedangkan di negara maju hanya 2%.</w:t>
      </w:r>
      <w:r w:rsidRPr="006C0B3B">
        <w:rPr>
          <w:rFonts w:eastAsia="Times New Roman"/>
          <w:vertAlign w:val="superscript"/>
        </w:rPr>
        <w:t>(</w:t>
      </w:r>
      <w:r w:rsidRPr="006C0B3B">
        <w:rPr>
          <w:rFonts w:eastAsia="Times New Roman"/>
          <w:b/>
          <w:vertAlign w:val="superscript"/>
        </w:rPr>
        <w:t>1)</w:t>
      </w:r>
    </w:p>
    <w:p w14:paraId="561534D5" w14:textId="77777777" w:rsidR="00892711" w:rsidRDefault="00892711" w:rsidP="00892711">
      <w:pPr>
        <w:pStyle w:val="ListParagraph"/>
        <w:spacing w:after="0" w:line="360" w:lineRule="auto"/>
        <w:ind w:left="360" w:firstLine="491"/>
        <w:jc w:val="both"/>
        <w:rPr>
          <w:rFonts w:eastAsia="Times New Roman"/>
        </w:rPr>
      </w:pPr>
      <w:r w:rsidRPr="006C0B3B">
        <w:rPr>
          <w:rFonts w:eastAsia="Times New Roman"/>
        </w:rPr>
        <w:t>WHO (</w:t>
      </w:r>
      <w:r w:rsidRPr="006C0B3B">
        <w:rPr>
          <w:rFonts w:eastAsia="Times New Roman"/>
          <w:i/>
        </w:rPr>
        <w:t>World Health Organization</w:t>
      </w:r>
      <w:r w:rsidRPr="006C0B3B">
        <w:rPr>
          <w:rFonts w:eastAsia="Times New Roman"/>
        </w:rPr>
        <w:t xml:space="preserve">) menetapkan indikator </w:t>
      </w:r>
      <w:r w:rsidRPr="006C0B3B">
        <w:rPr>
          <w:rFonts w:eastAsia="Times New Roman"/>
          <w:i/>
        </w:rPr>
        <w:t>sectio caesarean</w:t>
      </w:r>
      <w:r w:rsidRPr="006C0B3B">
        <w:rPr>
          <w:rFonts w:eastAsia="Times New Roman"/>
          <w:i/>
          <w:lang w:val="en-US"/>
        </w:rPr>
        <w:t xml:space="preserve"> </w:t>
      </w:r>
      <w:r w:rsidRPr="006C0B3B">
        <w:rPr>
          <w:rFonts w:eastAsia="Times New Roman"/>
        </w:rPr>
        <w:t>15% untuk setiap negara, baik untuk negara maju atau berkembang, atau negara dengan angka kematian ibu/bayi rendah atau tinggi.</w:t>
      </w:r>
      <w:r w:rsidRPr="006C0B3B">
        <w:rPr>
          <w:rFonts w:eastAsia="Times New Roman"/>
          <w:i/>
          <w:lang w:val="en-US"/>
        </w:rPr>
        <w:t xml:space="preserve"> </w:t>
      </w:r>
      <w:r w:rsidRPr="006C0B3B">
        <w:rPr>
          <w:rFonts w:eastAsia="Times New Roman"/>
        </w:rPr>
        <w:t xml:space="preserve">Bukan hanya jumlah kasus yang menunjukkan perbedaan yang signifikan antara persalinan </w:t>
      </w:r>
      <w:r w:rsidRPr="006C0B3B">
        <w:rPr>
          <w:rFonts w:eastAsia="Times New Roman"/>
          <w:i/>
        </w:rPr>
        <w:t>sectio caesarean</w:t>
      </w:r>
      <w:r w:rsidRPr="006C0B3B">
        <w:rPr>
          <w:rFonts w:eastAsia="Times New Roman"/>
        </w:rPr>
        <w:t xml:space="preserve"> dengan</w:t>
      </w:r>
      <w:r w:rsidRPr="006C0B3B">
        <w:rPr>
          <w:rFonts w:eastAsia="Times New Roman"/>
          <w:lang w:val="en-US"/>
        </w:rPr>
        <w:t xml:space="preserve"> </w:t>
      </w:r>
      <w:r w:rsidRPr="006C0B3B">
        <w:rPr>
          <w:rFonts w:eastAsia="Times New Roman"/>
        </w:rPr>
        <w:t xml:space="preserve">pervaginaan, dilihat </w:t>
      </w:r>
      <w:r w:rsidRPr="006C0B3B">
        <w:rPr>
          <w:rFonts w:eastAsia="Times New Roman"/>
        </w:rPr>
        <w:t>dari lama rawat dan juga biaya memiliki perbedaan yang signifikan. Mayoritas pasien rawat inap yang menjalani persalinan pervagina</w:t>
      </w:r>
      <w:r w:rsidRPr="006C0B3B">
        <w:rPr>
          <w:rFonts w:eastAsia="Times New Roman"/>
          <w:i/>
          <w:lang w:val="en-US"/>
        </w:rPr>
        <w:t xml:space="preserve"> </w:t>
      </w:r>
      <w:r w:rsidRPr="006C0B3B">
        <w:rPr>
          <w:rFonts w:eastAsia="Times New Roman"/>
        </w:rPr>
        <w:t xml:space="preserve">hanya dirawat 4-8 hari. Namun, 13,20% wanita yang menjalani </w:t>
      </w:r>
      <w:r w:rsidRPr="006C0B3B">
        <w:rPr>
          <w:rFonts w:eastAsia="Times New Roman"/>
          <w:i/>
        </w:rPr>
        <w:t>sectio caesarean</w:t>
      </w:r>
      <w:r w:rsidRPr="006C0B3B">
        <w:rPr>
          <w:rFonts w:eastAsia="Times New Roman"/>
        </w:rPr>
        <w:t xml:space="preserve"> harus dirawat selama 9-12 hari</w:t>
      </w:r>
      <w:r w:rsidRPr="006C0B3B">
        <w:rPr>
          <w:rFonts w:eastAsia="Times New Roman"/>
          <w:vertAlign w:val="superscript"/>
        </w:rPr>
        <w:t>(4)</w:t>
      </w:r>
      <w:r w:rsidRPr="006C0B3B">
        <w:rPr>
          <w:rFonts w:eastAsia="Times New Roman"/>
        </w:rPr>
        <w:t>.</w:t>
      </w:r>
    </w:p>
    <w:p w14:paraId="0698ADB8" w14:textId="77777777" w:rsidR="00892711" w:rsidRDefault="00892711" w:rsidP="00892711">
      <w:pPr>
        <w:pStyle w:val="ListParagraph"/>
        <w:spacing w:after="0" w:line="360" w:lineRule="auto"/>
        <w:ind w:left="360" w:firstLine="491"/>
        <w:jc w:val="both"/>
        <w:rPr>
          <w:rFonts w:eastAsia="Times New Roman"/>
        </w:rPr>
      </w:pPr>
      <w:r w:rsidRPr="006C0B3B">
        <w:rPr>
          <w:rFonts w:eastAsia="Times New Roman"/>
          <w:i/>
        </w:rPr>
        <w:t>Lengt of Stay</w:t>
      </w:r>
      <w:r>
        <w:rPr>
          <w:rFonts w:eastAsia="Times New Roman"/>
        </w:rPr>
        <w:t xml:space="preserve"> (LOS) atay lama dirawat seorang pasien dengan kasus </w:t>
      </w:r>
      <w:r w:rsidRPr="006C0B3B">
        <w:rPr>
          <w:rFonts w:eastAsia="Times New Roman"/>
          <w:i/>
        </w:rPr>
        <w:t>sectio caesarean</w:t>
      </w:r>
      <w:r>
        <w:rPr>
          <w:rFonts w:eastAsia="Times New Roman"/>
        </w:rPr>
        <w:t xml:space="preserve"> di suatu rumah sakit </w:t>
      </w:r>
      <w:r w:rsidRPr="006C0B3B">
        <w:rPr>
          <w:rFonts w:eastAsia="Times New Roman"/>
        </w:rPr>
        <w:t xml:space="preserve">memang tidak mempengaruhi jumlah biaya secara langsung. Menurut Depkes normalnya seorang pasien memiliki LOS 6-9 hari. Berdasarkan sistem </w:t>
      </w:r>
      <w:r>
        <w:rPr>
          <w:rFonts w:eastAsia="Times New Roman"/>
        </w:rPr>
        <w:t>paket yang diterapkan oleh BPJS</w:t>
      </w:r>
      <w:r w:rsidRPr="006C0B3B">
        <w:rPr>
          <w:rFonts w:eastAsia="Times New Roman"/>
        </w:rPr>
        <w:t>, apabila seorang pasien dirawat dengan kelas perawatan yang sesuai dengan hak</w:t>
      </w:r>
      <w:r w:rsidRPr="006C0B3B">
        <w:rPr>
          <w:rFonts w:eastAsia="Times New Roman"/>
          <w:lang w:val="en-US"/>
        </w:rPr>
        <w:t xml:space="preserve"> </w:t>
      </w:r>
      <w:r w:rsidRPr="006C0B3B">
        <w:rPr>
          <w:rFonts w:eastAsia="Times New Roman"/>
        </w:rPr>
        <w:t xml:space="preserve">yang dimiliki pasien tersebut, maka pasien tidak akan dipungut biaya tambahan meskipun sudah dirawat lebih dari 9 hari. </w:t>
      </w:r>
      <w:r w:rsidRPr="006C0B3B">
        <w:rPr>
          <w:rFonts w:eastAsia="Times New Roman"/>
        </w:rPr>
        <w:lastRenderedPageBreak/>
        <w:t xml:space="preserve">Namun jika dilihat dari sisi rumah sakit, hal tersebut menjadikan pelayanan rumah sakit kurang efektif dan efisien karena dapat meningkatkan biaya pelayanan rumah sakit. Dengan begitu mutu pelayanan rumah sakit akan menjadi kurang baik karena harus menanggung selisih biaya rumah sakit dengan biaya yang dibayarkan oleh BPJS apabila pasien yang ditangani tersebut sudah </w:t>
      </w:r>
      <w:r w:rsidRPr="006C0B3B">
        <w:rPr>
          <w:rFonts w:eastAsia="Times New Roman"/>
          <w:i/>
        </w:rPr>
        <w:t>overcost</w:t>
      </w:r>
      <w:r w:rsidRPr="006C0B3B">
        <w:rPr>
          <w:rFonts w:eastAsia="Times New Roman"/>
        </w:rPr>
        <w:t xml:space="preserve"> akibat pelayanan yang diberikan kurang</w:t>
      </w:r>
      <w:r w:rsidRPr="006C0B3B">
        <w:rPr>
          <w:rFonts w:eastAsia="Times New Roman"/>
          <w:lang w:val="en-US"/>
        </w:rPr>
        <w:t xml:space="preserve"> </w:t>
      </w:r>
      <w:r w:rsidRPr="006C0B3B">
        <w:rPr>
          <w:rFonts w:eastAsia="Times New Roman"/>
        </w:rPr>
        <w:t>efisien, dan hal tersebutdapat mempengaruhi jumlah pendapatan rumah sakit.</w:t>
      </w:r>
    </w:p>
    <w:p w14:paraId="2A4D1342" w14:textId="77777777" w:rsidR="00892711" w:rsidRDefault="00892711" w:rsidP="00892711">
      <w:pPr>
        <w:pStyle w:val="ListParagraph"/>
        <w:spacing w:after="0" w:line="360" w:lineRule="auto"/>
        <w:ind w:left="360" w:firstLine="491"/>
        <w:jc w:val="both"/>
        <w:rPr>
          <w:rFonts w:eastAsia="Times New Roman"/>
        </w:rPr>
      </w:pPr>
      <w:r w:rsidRPr="006C0B3B">
        <w:rPr>
          <w:rFonts w:eastAsia="Times New Roman"/>
        </w:rPr>
        <w:t xml:space="preserve">Jumlah pasien </w:t>
      </w:r>
      <w:r w:rsidRPr="006C0B3B">
        <w:rPr>
          <w:rFonts w:eastAsia="Times New Roman"/>
          <w:i/>
        </w:rPr>
        <w:t>sectio caesarean</w:t>
      </w:r>
      <w:r w:rsidRPr="006C0B3B">
        <w:rPr>
          <w:rFonts w:eastAsia="Times New Roman"/>
        </w:rPr>
        <w:t xml:space="preserve"> pada 3 tahun terakhir di RSUD Bendan Kota Pekalongan yaitu sebanyak 413 kasus pada tahun 2015, 416 kasus pada tahun 2016, dan 351 kasus pada tahun 2017. Pada tahun 2017 jumlah kasus </w:t>
      </w:r>
      <w:r w:rsidRPr="006C0B3B">
        <w:rPr>
          <w:rFonts w:eastAsia="Times New Roman"/>
          <w:i/>
        </w:rPr>
        <w:t>sectio</w:t>
      </w:r>
      <w:r w:rsidRPr="006C0B3B">
        <w:rPr>
          <w:rFonts w:eastAsia="Times New Roman"/>
        </w:rPr>
        <w:t xml:space="preserve"> </w:t>
      </w:r>
      <w:r w:rsidRPr="006C0B3B">
        <w:rPr>
          <w:rFonts w:eastAsia="Times New Roman"/>
          <w:i/>
        </w:rPr>
        <w:t xml:space="preserve">caesarea </w:t>
      </w:r>
      <w:r w:rsidRPr="006C0B3B">
        <w:rPr>
          <w:rFonts w:eastAsia="Times New Roman"/>
        </w:rPr>
        <w:t>cenderung menurun. Meskipun</w:t>
      </w:r>
      <w:r w:rsidRPr="006C0B3B">
        <w:rPr>
          <w:rFonts w:eastAsia="Times New Roman"/>
          <w:i/>
        </w:rPr>
        <w:t xml:space="preserve"> </w:t>
      </w:r>
      <w:r w:rsidRPr="006C0B3B">
        <w:rPr>
          <w:rFonts w:eastAsia="Times New Roman"/>
        </w:rPr>
        <w:t>demikian, persentase pada tahun 2017</w:t>
      </w:r>
      <w:r w:rsidRPr="006C0B3B">
        <w:rPr>
          <w:rFonts w:eastAsia="Times New Roman"/>
          <w:lang w:val="en-US"/>
        </w:rPr>
        <w:t xml:space="preserve"> </w:t>
      </w:r>
      <w:r w:rsidRPr="006C0B3B">
        <w:rPr>
          <w:rFonts w:eastAsia="Times New Roman"/>
        </w:rPr>
        <w:t xml:space="preserve">masih mencapai 40,5 % jika diakumulasikan dari seluruh persalinan pada tahun 2017 yang mencapai 1.011 kasus persalinan baik secara normal maupun </w:t>
      </w:r>
      <w:r w:rsidRPr="006C0B3B">
        <w:rPr>
          <w:rFonts w:eastAsia="Times New Roman"/>
          <w:i/>
        </w:rPr>
        <w:t>sectio caesarean</w:t>
      </w:r>
      <w:r w:rsidRPr="006C0B3B">
        <w:rPr>
          <w:rFonts w:eastAsia="Times New Roman"/>
        </w:rPr>
        <w:t>. Persentase tersebut masih belum memenuhi standar</w:t>
      </w:r>
      <w:r w:rsidRPr="006C0B3B">
        <w:rPr>
          <w:rFonts w:eastAsia="Times New Roman"/>
          <w:lang w:val="en-US"/>
        </w:rPr>
        <w:t xml:space="preserve"> </w:t>
      </w:r>
      <w:r w:rsidRPr="006C0B3B">
        <w:rPr>
          <w:rFonts w:eastAsia="Times New Roman"/>
        </w:rPr>
        <w:t xml:space="preserve">WHO yaitu sebesar 5-15%yang ditetapkan sebagai indikator persalinan </w:t>
      </w:r>
      <w:r w:rsidRPr="006C0B3B">
        <w:rPr>
          <w:rFonts w:eastAsia="Times New Roman"/>
          <w:i/>
        </w:rPr>
        <w:t>sectio caesarean</w:t>
      </w:r>
      <w:r w:rsidRPr="006C0B3B">
        <w:rPr>
          <w:rFonts w:eastAsia="Times New Roman"/>
        </w:rPr>
        <w:t>.</w:t>
      </w:r>
      <w:r w:rsidRPr="006C0B3B">
        <w:rPr>
          <w:rFonts w:eastAsia="Times New Roman"/>
          <w:lang w:val="en-US"/>
        </w:rPr>
        <w:t xml:space="preserve"> </w:t>
      </w:r>
      <w:r w:rsidRPr="006C0B3B">
        <w:rPr>
          <w:rFonts w:eastAsia="Times New Roman"/>
        </w:rPr>
        <w:t xml:space="preserve">Beberapa faktor atau indikasi persalinan </w:t>
      </w:r>
      <w:r w:rsidRPr="006C0B3B">
        <w:rPr>
          <w:rFonts w:eastAsia="Times New Roman"/>
          <w:i/>
        </w:rPr>
        <w:t>sectio caesarean</w:t>
      </w:r>
      <w:r w:rsidRPr="006C0B3B">
        <w:rPr>
          <w:rFonts w:eastAsia="Times New Roman"/>
        </w:rPr>
        <w:t xml:space="preserve"> yaitu : (a) Indikasi Mutlak. Faktor mutlak</w:t>
      </w:r>
      <w:r w:rsidRPr="006C0B3B">
        <w:rPr>
          <w:rFonts w:eastAsia="Times New Roman"/>
          <w:lang w:val="en-US"/>
        </w:rPr>
        <w:t xml:space="preserve"> </w:t>
      </w:r>
      <w:r w:rsidRPr="006C0B3B">
        <w:rPr>
          <w:rFonts w:eastAsia="Times New Roman"/>
        </w:rPr>
        <w:t xml:space="preserve">atau syarat </w:t>
      </w:r>
      <w:r w:rsidRPr="006C0B3B">
        <w:rPr>
          <w:rFonts w:eastAsia="Times New Roman"/>
          <w:i/>
        </w:rPr>
        <w:t>caesarean</w:t>
      </w:r>
      <w:r w:rsidRPr="006C0B3B">
        <w:rPr>
          <w:rFonts w:eastAsia="Times New Roman"/>
        </w:rPr>
        <w:t xml:space="preserve"> dibagi menjadi dua indikasi, yang pertama adalah indikasi ibu,antara lain: panggul sempit absolut, kegagalan melahirkan secara normal</w:t>
      </w:r>
      <w:r w:rsidRPr="006C0B3B">
        <w:rPr>
          <w:rFonts w:eastAsia="Times New Roman"/>
          <w:lang w:val="en-US"/>
        </w:rPr>
        <w:t xml:space="preserve"> </w:t>
      </w:r>
      <w:r w:rsidRPr="006C0B3B">
        <w:rPr>
          <w:rFonts w:eastAsia="Times New Roman"/>
        </w:rPr>
        <w:t>karena kurang kuatnya stimulasi, adanya tumor jalan lahir, stenosis serviks, plasenta previa, disproporsi chepalope, dan ruptur uteri. Indikasi yang kedua adalah indikasi janin, antara lain: kelaianan otak, gawat janin, prolapsus plasenta, perkembangan bayi yang terhambat, dan mencegah hipoksia janin karena pre eklamasi. (b) Indikasi Relatif.</w:t>
      </w:r>
    </w:p>
    <w:p w14:paraId="69E89348" w14:textId="77777777" w:rsidR="00892711" w:rsidRDefault="00892711" w:rsidP="00892711">
      <w:pPr>
        <w:pStyle w:val="ListParagraph"/>
        <w:spacing w:after="0" w:line="360" w:lineRule="auto"/>
        <w:ind w:left="360" w:firstLine="491"/>
        <w:jc w:val="both"/>
        <w:rPr>
          <w:rFonts w:eastAsia="Times New Roman"/>
        </w:rPr>
      </w:pPr>
      <w:r w:rsidRPr="006C0B3B">
        <w:rPr>
          <w:rFonts w:eastAsia="Times New Roman"/>
        </w:rPr>
        <w:t xml:space="preserve">Yang termasuk faktor dilakukan persalinan </w:t>
      </w:r>
      <w:r w:rsidRPr="006C0B3B">
        <w:rPr>
          <w:rFonts w:eastAsia="Times New Roman"/>
          <w:i/>
        </w:rPr>
        <w:t>sectio caesarean</w:t>
      </w:r>
      <w:r w:rsidRPr="006C0B3B">
        <w:rPr>
          <w:rFonts w:eastAsia="Times New Roman"/>
        </w:rPr>
        <w:t xml:space="preserve"> secara relatif,antara lain : riwayat </w:t>
      </w:r>
      <w:r w:rsidRPr="006C0B3B">
        <w:rPr>
          <w:rFonts w:eastAsia="Times New Roman"/>
          <w:i/>
        </w:rPr>
        <w:t>sectio</w:t>
      </w:r>
      <w:r w:rsidRPr="006C0B3B">
        <w:rPr>
          <w:rFonts w:eastAsia="Times New Roman"/>
        </w:rPr>
        <w:t xml:space="preserve"> </w:t>
      </w:r>
      <w:r w:rsidRPr="006C0B3B">
        <w:rPr>
          <w:rFonts w:eastAsia="Times New Roman"/>
          <w:i/>
        </w:rPr>
        <w:t xml:space="preserve">caesarean </w:t>
      </w:r>
      <w:r w:rsidRPr="006C0B3B">
        <w:rPr>
          <w:rFonts w:eastAsia="Times New Roman"/>
        </w:rPr>
        <w:t>sebelumnya, presentasi bokong,</w:t>
      </w:r>
      <w:r w:rsidRPr="006C0B3B">
        <w:rPr>
          <w:rFonts w:eastAsia="Times New Roman"/>
          <w:i/>
        </w:rPr>
        <w:t xml:space="preserve"> </w:t>
      </w:r>
      <w:r w:rsidRPr="006C0B3B">
        <w:rPr>
          <w:rFonts w:eastAsia="Times New Roman"/>
        </w:rPr>
        <w:t>distosia fetal distress, pree klamsi berat, ibu dengan HIV positif sebelum inpartu</w:t>
      </w:r>
      <w:r w:rsidRPr="006C0B3B">
        <w:rPr>
          <w:rFonts w:eastAsia="Times New Roman"/>
          <w:lang w:val="en-US"/>
        </w:rPr>
        <w:t xml:space="preserve"> </w:t>
      </w:r>
      <w:r w:rsidRPr="006C0B3B">
        <w:rPr>
          <w:rFonts w:eastAsia="Times New Roman"/>
        </w:rPr>
        <w:t xml:space="preserve">atau gemeli. (c) Indikasi Sosial. Permintaaan ibu untuk melakukan </w:t>
      </w:r>
      <w:r w:rsidRPr="006C0B3B">
        <w:rPr>
          <w:rFonts w:eastAsia="Times New Roman"/>
          <w:i/>
        </w:rPr>
        <w:t>sectio</w:t>
      </w:r>
      <w:r w:rsidRPr="006C0B3B">
        <w:rPr>
          <w:rFonts w:eastAsia="Times New Roman"/>
        </w:rPr>
        <w:t xml:space="preserve"> </w:t>
      </w:r>
      <w:r w:rsidRPr="006C0B3B">
        <w:rPr>
          <w:rFonts w:eastAsia="Times New Roman"/>
          <w:i/>
        </w:rPr>
        <w:t xml:space="preserve">caesarean </w:t>
      </w:r>
      <w:r w:rsidRPr="006C0B3B">
        <w:rPr>
          <w:rFonts w:eastAsia="Times New Roman"/>
        </w:rPr>
        <w:t>sebenarnya bukanlah suatu</w:t>
      </w:r>
      <w:r w:rsidRPr="006C0B3B">
        <w:rPr>
          <w:rFonts w:eastAsia="Times New Roman"/>
          <w:i/>
        </w:rPr>
        <w:t xml:space="preserve"> </w:t>
      </w:r>
      <w:r w:rsidRPr="006C0B3B">
        <w:rPr>
          <w:rFonts w:eastAsia="Times New Roman"/>
        </w:rPr>
        <w:t xml:space="preserve">indikasi untuk dilakukan </w:t>
      </w:r>
      <w:r w:rsidRPr="006C0B3B">
        <w:rPr>
          <w:rFonts w:eastAsia="Times New Roman"/>
          <w:i/>
        </w:rPr>
        <w:t>sectio caesarean</w:t>
      </w:r>
      <w:r w:rsidRPr="006C0B3B">
        <w:rPr>
          <w:rFonts w:eastAsia="Times New Roman"/>
        </w:rPr>
        <w:t>.</w:t>
      </w:r>
      <w:r w:rsidRPr="006C0B3B">
        <w:rPr>
          <w:rFonts w:eastAsia="Times New Roman"/>
          <w:lang w:val="en-US"/>
        </w:rPr>
        <w:t xml:space="preserve"> </w:t>
      </w:r>
      <w:r w:rsidRPr="006C0B3B">
        <w:rPr>
          <w:rFonts w:eastAsia="Times New Roman"/>
        </w:rPr>
        <w:t>Alasan yang spesifik dan rasional harus dieksplorasi dan didiskusikan.</w:t>
      </w:r>
      <w:r w:rsidRPr="006C0B3B">
        <w:rPr>
          <w:rFonts w:eastAsia="Times New Roman"/>
          <w:lang w:val="en-US"/>
        </w:rPr>
        <w:t xml:space="preserve"> </w:t>
      </w:r>
      <w:r w:rsidRPr="006C0B3B">
        <w:rPr>
          <w:rFonts w:eastAsia="Times New Roman"/>
        </w:rPr>
        <w:t>Salah satu fasilitas kesehatan yang bisa didapatkan oleh peserta BPJS kesehatan, khususnya bagi wanita (Ibu hamil) yaitu bisa menggunakan kartu</w:t>
      </w:r>
      <w:r w:rsidRPr="006C0B3B">
        <w:rPr>
          <w:rFonts w:eastAsia="Times New Roman"/>
          <w:lang w:val="en-US"/>
        </w:rPr>
        <w:t xml:space="preserve"> </w:t>
      </w:r>
      <w:r w:rsidRPr="006C0B3B">
        <w:rPr>
          <w:rFonts w:eastAsia="Times New Roman"/>
        </w:rPr>
        <w:t>BPJS Kesehatan untuk periksa kehamilandan melahirkan. Jadi peserta yang ingin melahirkan bisa menggunakan kartu anggotanya untuk bisa mendapatkan cover dari BPJS terhadap biaya melahirkan.</w:t>
      </w:r>
    </w:p>
    <w:p w14:paraId="1A6715DD" w14:textId="77777777" w:rsidR="00892711" w:rsidRDefault="00892711" w:rsidP="00892711">
      <w:pPr>
        <w:pStyle w:val="ListParagraph"/>
        <w:spacing w:after="0" w:line="360" w:lineRule="auto"/>
        <w:ind w:left="360" w:firstLine="491"/>
        <w:jc w:val="both"/>
        <w:rPr>
          <w:rFonts w:eastAsia="Times New Roman"/>
        </w:rPr>
      </w:pPr>
      <w:r w:rsidRPr="006C0B3B">
        <w:rPr>
          <w:rFonts w:eastAsia="Times New Roman"/>
        </w:rPr>
        <w:t>Dalam hal ini terdapat beberapa poin yang harus dimengerti oleh peserta yang</w:t>
      </w:r>
      <w:r w:rsidRPr="006C0B3B">
        <w:rPr>
          <w:rFonts w:eastAsia="Times New Roman"/>
          <w:lang w:val="en-US"/>
        </w:rPr>
        <w:t xml:space="preserve"> </w:t>
      </w:r>
      <w:r w:rsidRPr="006C0B3B">
        <w:rPr>
          <w:rFonts w:eastAsia="Times New Roman"/>
        </w:rPr>
        <w:t>hendak melahirkan menggunakan fasilitas</w:t>
      </w:r>
      <w:r w:rsidRPr="006C0B3B">
        <w:rPr>
          <w:rFonts w:eastAsia="Times New Roman"/>
          <w:lang w:val="en-US"/>
        </w:rPr>
        <w:t xml:space="preserve"> </w:t>
      </w:r>
      <w:r w:rsidRPr="006C0B3B">
        <w:rPr>
          <w:rFonts w:eastAsia="Times New Roman"/>
        </w:rPr>
        <w:t>kesehatan dari BPJS. BPJS akan menanggung biaya persalinan tanpa ada batas jumlah kehamilan, maksudnya</w:t>
      </w:r>
      <w:r w:rsidRPr="006C0B3B">
        <w:rPr>
          <w:rFonts w:eastAsia="Times New Roman"/>
          <w:lang w:val="en-US"/>
        </w:rPr>
        <w:t xml:space="preserve"> </w:t>
      </w:r>
      <w:r w:rsidRPr="006C0B3B">
        <w:rPr>
          <w:rFonts w:eastAsia="Times New Roman"/>
        </w:rPr>
        <w:t>adalah anda hamil/melahirkan keberapapun bisa menggunakan BPJS Kesehatan, dan tidak dibatasi olehstatus kepesertaan. Pengaturan biaya tersebut diatur dengan mengelompokkan melalui 2 tarif pelayanan kesehatan pada FKTP yang diantaranya tarif kapitasi dan tarif non kapitasi.</w:t>
      </w:r>
      <w:r w:rsidRPr="006C0B3B">
        <w:rPr>
          <w:rFonts w:eastAsia="Times New Roman"/>
          <w:lang w:val="en-US"/>
        </w:rPr>
        <w:t xml:space="preserve"> </w:t>
      </w:r>
      <w:r w:rsidRPr="006C0B3B">
        <w:rPr>
          <w:rFonts w:eastAsia="Times New Roman"/>
        </w:rPr>
        <w:t>Yang dimaksud dengan tarif non kapitasi adalah besaran pembayaran klaim oleh BPJS Kesehatan kepada Fasilitas Kesehatan Tingkat Pertama berdasarkan jenis dan jumlah pelayanan kesehatan yang diberikan. Sesuai dengan permenkes No 52 tahun 2016 maka tarif non kapitasi diberlakukan pada FKTP yang melakukan pelayanan kesehatan di luar lingkup pembayaran kapitasi, yang diantaranya:</w:t>
      </w:r>
    </w:p>
    <w:p w14:paraId="7FBE778E" w14:textId="77777777" w:rsidR="00892711" w:rsidRDefault="00892711" w:rsidP="00892711">
      <w:pPr>
        <w:pStyle w:val="ListParagraph"/>
        <w:numPr>
          <w:ilvl w:val="0"/>
          <w:numId w:val="3"/>
        </w:numPr>
        <w:spacing w:after="0" w:line="360" w:lineRule="auto"/>
        <w:ind w:left="284"/>
        <w:jc w:val="both"/>
        <w:rPr>
          <w:rFonts w:eastAsia="Times New Roman"/>
        </w:rPr>
      </w:pPr>
      <w:r w:rsidRPr="00843792">
        <w:rPr>
          <w:rFonts w:eastAsia="Times New Roman"/>
        </w:rPr>
        <w:t>Pelayanan ambulans;</w:t>
      </w:r>
    </w:p>
    <w:p w14:paraId="48FD6C3C" w14:textId="77777777" w:rsidR="00892711" w:rsidRDefault="00892711" w:rsidP="00892711">
      <w:pPr>
        <w:pStyle w:val="ListParagraph"/>
        <w:numPr>
          <w:ilvl w:val="0"/>
          <w:numId w:val="3"/>
        </w:numPr>
        <w:spacing w:after="0" w:line="360" w:lineRule="auto"/>
        <w:ind w:left="284"/>
        <w:jc w:val="both"/>
        <w:rPr>
          <w:rFonts w:eastAsia="Times New Roman"/>
        </w:rPr>
      </w:pPr>
      <w:r w:rsidRPr="00843792">
        <w:rPr>
          <w:rFonts w:eastAsia="Times New Roman"/>
        </w:rPr>
        <w:t>Pelayanan obat program rujuk balik;</w:t>
      </w:r>
    </w:p>
    <w:p w14:paraId="3D2E1822" w14:textId="77777777" w:rsidR="00892711" w:rsidRDefault="00892711" w:rsidP="00892711">
      <w:pPr>
        <w:pStyle w:val="ListParagraph"/>
        <w:numPr>
          <w:ilvl w:val="0"/>
          <w:numId w:val="3"/>
        </w:numPr>
        <w:spacing w:after="0" w:line="360" w:lineRule="auto"/>
        <w:ind w:left="709" w:hanging="425"/>
        <w:jc w:val="both"/>
        <w:rPr>
          <w:rFonts w:eastAsia="Times New Roman"/>
        </w:rPr>
      </w:pPr>
      <w:r w:rsidRPr="00843792">
        <w:rPr>
          <w:rFonts w:eastAsia="Times New Roman"/>
        </w:rPr>
        <w:t>Pemeriksaan penunjang pelayanan rujuk balik;</w:t>
      </w:r>
    </w:p>
    <w:p w14:paraId="2C609E21" w14:textId="77777777" w:rsidR="00892711" w:rsidRDefault="00892711" w:rsidP="00892711">
      <w:pPr>
        <w:pStyle w:val="ListParagraph"/>
        <w:numPr>
          <w:ilvl w:val="0"/>
          <w:numId w:val="3"/>
        </w:numPr>
        <w:spacing w:after="0" w:line="360" w:lineRule="auto"/>
        <w:ind w:left="709" w:hanging="425"/>
        <w:jc w:val="both"/>
        <w:rPr>
          <w:rFonts w:eastAsia="Times New Roman"/>
        </w:rPr>
      </w:pPr>
      <w:r w:rsidRPr="00843792">
        <w:rPr>
          <w:rFonts w:eastAsia="Times New Roman"/>
        </w:rPr>
        <w:t>Pelayanan penapisan (sectio caesarean screening) kesehatan tertentu termasuk pelayanan terapi</w:t>
      </w:r>
      <w:r w:rsidRPr="00843792">
        <w:rPr>
          <w:rFonts w:eastAsia="Times New Roman"/>
          <w:lang w:val="en-US"/>
        </w:rPr>
        <w:t xml:space="preserve"> </w:t>
      </w:r>
      <w:r w:rsidRPr="00843792">
        <w:rPr>
          <w:rFonts w:eastAsia="Times New Roman"/>
        </w:rPr>
        <w:t>krio untuk kanker leher rahim;</w:t>
      </w:r>
    </w:p>
    <w:p w14:paraId="119F204C" w14:textId="77777777" w:rsidR="00892711" w:rsidRDefault="00892711" w:rsidP="00892711">
      <w:pPr>
        <w:pStyle w:val="ListParagraph"/>
        <w:numPr>
          <w:ilvl w:val="0"/>
          <w:numId w:val="3"/>
        </w:numPr>
        <w:spacing w:after="0" w:line="360" w:lineRule="auto"/>
        <w:ind w:left="709" w:hanging="425"/>
        <w:jc w:val="both"/>
        <w:rPr>
          <w:rFonts w:eastAsia="Times New Roman"/>
        </w:rPr>
      </w:pPr>
      <w:r w:rsidRPr="00843792">
        <w:rPr>
          <w:rFonts w:eastAsia="Times New Roman"/>
        </w:rPr>
        <w:t>Rawat inap tingkat pertama sesuai indikasi medis;</w:t>
      </w:r>
    </w:p>
    <w:p w14:paraId="20A6C1F4" w14:textId="77777777" w:rsidR="00892711" w:rsidRPr="0049103B" w:rsidRDefault="00892711" w:rsidP="00892711">
      <w:pPr>
        <w:pStyle w:val="ListParagraph"/>
        <w:numPr>
          <w:ilvl w:val="0"/>
          <w:numId w:val="3"/>
        </w:numPr>
        <w:spacing w:after="0" w:line="360" w:lineRule="auto"/>
        <w:ind w:left="709" w:hanging="425"/>
        <w:jc w:val="both"/>
        <w:rPr>
          <w:rFonts w:eastAsia="Times New Roman"/>
        </w:rPr>
      </w:pPr>
      <w:r w:rsidRPr="0049103B">
        <w:rPr>
          <w:rFonts w:eastAsia="Times New Roman"/>
        </w:rPr>
        <w:t>Jasa pelayanan kebidanan dan neonatal yang dilakukan oleh bidn atau dokter, sesuai kompetensi dan kewenangannya.</w:t>
      </w:r>
    </w:p>
    <w:p w14:paraId="386B65EA" w14:textId="77777777" w:rsidR="00892711" w:rsidRPr="0049103B" w:rsidRDefault="00892711" w:rsidP="00892711">
      <w:pPr>
        <w:pStyle w:val="ListParagraph"/>
        <w:spacing w:after="0" w:line="360" w:lineRule="auto"/>
        <w:ind w:left="360" w:right="20" w:firstLine="491"/>
        <w:jc w:val="both"/>
        <w:rPr>
          <w:rFonts w:eastAsia="Times New Roman"/>
        </w:rPr>
      </w:pPr>
      <w:r w:rsidRPr="0049103B">
        <w:rPr>
          <w:rFonts w:eastAsia="Times New Roman"/>
        </w:rPr>
        <w:t>Jasa pelayanan kebidanan, neonatal, dan Keluarga Berencana yang dilakukan oleh bidan atau dokter ditetapkan sebagai berikut:</w:t>
      </w:r>
    </w:p>
    <w:p w14:paraId="0B31854C"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Pemeriksaan ANC sesuai standar diberikan dalam bentuk paket paling sedikit 4 (empat) kali pemeriksaaan, sebesar Rp 200.000,00</w:t>
      </w:r>
    </w:p>
    <w:p w14:paraId="05D36C6F"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Dalam hal pemeriksaan ANC tidak dilakukan di satu tempat maka dibayarkan per kunjungan, sebesar Rp 50.000,00</w:t>
      </w:r>
    </w:p>
    <w:p w14:paraId="1AF39E2A"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Persalinan pervaginam normal yang dilakukan oleh bidan, sebesar Rp 700.000,00 dan yang dilakukan oleh dokter, sebesar Rp 800.000,00</w:t>
      </w:r>
    </w:p>
    <w:p w14:paraId="0F0781CF"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Persalinan pervaginam dengan emergensi dasar di Puskesmas PONED, sebesar, RP 950.000,00</w:t>
      </w:r>
    </w:p>
    <w:p w14:paraId="2E0B9FCB"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Pemeriksaan Post Natal Care (PNC)/neonatus sesuai standar dilaksanakan dengan 2 (dua) kali kunjungan ibu nifas dan neonatus pertama dan kedua (KF1-KN1 dan KF2-KN2), 1 (satu) kali kunjungan neonatus ketiga (KN3), serta 1 (satu) kali kunjungan ibu nifas ketigas (KF3), sebesar Rp 25.000,00 untuk tiap kunjungan dan diberikan kepada pemberi pelayanan yang pertama dalam kurun waktu kunjungan</w:t>
      </w:r>
    </w:p>
    <w:p w14:paraId="0EFDEE10" w14:textId="77777777" w:rsidR="00892711" w:rsidRPr="006C0B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Pelayanan tindakan pasien sectio caesarean persalinan di Puskesmas PONED, sebesar Rp 175.000,00</w:t>
      </w:r>
    </w:p>
    <w:p w14:paraId="3EA2A1F2" w14:textId="77777777" w:rsidR="00892711" w:rsidRPr="0049103B" w:rsidRDefault="00892711" w:rsidP="00892711">
      <w:pPr>
        <w:pStyle w:val="ListParagraph"/>
        <w:numPr>
          <w:ilvl w:val="0"/>
          <w:numId w:val="5"/>
        </w:numPr>
        <w:tabs>
          <w:tab w:val="left" w:pos="780"/>
        </w:tabs>
        <w:spacing w:after="0" w:line="360" w:lineRule="auto"/>
        <w:ind w:right="20"/>
        <w:jc w:val="both"/>
        <w:rPr>
          <w:rFonts w:eastAsia="Times New Roman"/>
        </w:rPr>
      </w:pPr>
      <w:r w:rsidRPr="006C0B3B">
        <w:rPr>
          <w:rFonts w:eastAsia="Times New Roman"/>
        </w:rPr>
        <w:t>Pelayanan pra rujukan pada kompilasi kebidanan dan/atau neonatal Rp 125.000,00</w:t>
      </w:r>
    </w:p>
    <w:p w14:paraId="002B9B5B" w14:textId="77777777" w:rsidR="00892711" w:rsidRPr="0049103B" w:rsidRDefault="00892711" w:rsidP="00892711">
      <w:pPr>
        <w:pStyle w:val="ListParagraph"/>
        <w:spacing w:after="0" w:line="360" w:lineRule="auto"/>
        <w:ind w:left="360" w:right="20" w:firstLine="491"/>
        <w:jc w:val="both"/>
        <w:rPr>
          <w:rFonts w:eastAsia="Times New Roman"/>
        </w:rPr>
      </w:pPr>
      <w:r w:rsidRPr="0049103B">
        <w:rPr>
          <w:rFonts w:eastAsia="Times New Roman"/>
        </w:rPr>
        <w:t>Tujuan penelitian ini untuk mendeskripsikan Tarif INA CBG’s kasus section caesarean tahun 2017 di RSUD Bendan Kota Pelakongan</w:t>
      </w:r>
    </w:p>
    <w:p w14:paraId="23F3AEC1" w14:textId="77777777" w:rsidR="00892711" w:rsidRPr="006C0B3B" w:rsidRDefault="00892711" w:rsidP="00892711">
      <w:pPr>
        <w:tabs>
          <w:tab w:val="left" w:pos="780"/>
        </w:tabs>
        <w:spacing w:after="0" w:line="360" w:lineRule="auto"/>
        <w:ind w:right="20"/>
        <w:jc w:val="both"/>
        <w:rPr>
          <w:rFonts w:eastAsia="Times New Roman"/>
        </w:rPr>
      </w:pPr>
    </w:p>
    <w:p w14:paraId="5683DA89" w14:textId="77777777" w:rsidR="00892711" w:rsidRDefault="00892711" w:rsidP="00892711">
      <w:pPr>
        <w:pStyle w:val="ListParagraph"/>
        <w:numPr>
          <w:ilvl w:val="0"/>
          <w:numId w:val="6"/>
        </w:numPr>
        <w:spacing w:after="0" w:line="360" w:lineRule="auto"/>
        <w:ind w:right="20"/>
        <w:jc w:val="both"/>
        <w:rPr>
          <w:rFonts w:eastAsia="Times New Roman"/>
          <w:b/>
        </w:rPr>
      </w:pPr>
      <w:r w:rsidRPr="0049103B">
        <w:rPr>
          <w:rFonts w:eastAsia="Times New Roman"/>
          <w:b/>
        </w:rPr>
        <w:t>METODE PENELITIAN</w:t>
      </w:r>
    </w:p>
    <w:p w14:paraId="1B639961" w14:textId="77777777" w:rsidR="00892711" w:rsidRDefault="00892711" w:rsidP="00892711">
      <w:pPr>
        <w:pStyle w:val="ListParagraph"/>
        <w:spacing w:after="0" w:line="360" w:lineRule="auto"/>
        <w:ind w:left="360" w:right="20" w:firstLine="491"/>
        <w:jc w:val="both"/>
        <w:rPr>
          <w:rFonts w:eastAsia="Times New Roman"/>
        </w:rPr>
      </w:pPr>
      <w:r w:rsidRPr="0049103B">
        <w:rPr>
          <w:rFonts w:eastAsia="Times New Roman"/>
        </w:rPr>
        <w:t>Jenis penelitian ini termasuk dalam jenis penelitian deskriptif yang mempunyai tujuan untuk mendeskripsikan dan menjelaskan suatu peristiwa dengan cara memanfaatkan sumber data dan fakta dari hasil pelayanan pasien terhadap dokumen rekam medis pasien untuk diobservasi untuk mendapatkan gambaran yang jelas.</w:t>
      </w:r>
    </w:p>
    <w:p w14:paraId="56FFEF62" w14:textId="77777777" w:rsidR="00892711" w:rsidRDefault="00892711" w:rsidP="00892711">
      <w:pPr>
        <w:pStyle w:val="ListParagraph"/>
        <w:spacing w:after="0" w:line="360" w:lineRule="auto"/>
        <w:ind w:left="360" w:right="20" w:firstLine="491"/>
        <w:jc w:val="both"/>
        <w:rPr>
          <w:rFonts w:eastAsia="Times New Roman"/>
        </w:rPr>
      </w:pPr>
      <w:r w:rsidRPr="006C0B3B">
        <w:rPr>
          <w:rFonts w:eastAsia="Times New Roman"/>
        </w:rPr>
        <w:t>Populasi penelitian ini adalah pasien rawat inap BPJS kasus sectio caesarean pada tahun 2017 di RSUD Bendan Kota Pekalingan dengan jumlah 351 kasusu. Sampel yang diamati sebanyak 78 dokumen rekam medis pasien rawat inap dengan kasus sectio caesarean. Pencuplikan sampel tersebut akan diambil menggunakan teknik tabel random sampling.</w:t>
      </w:r>
    </w:p>
    <w:p w14:paraId="338F77F1" w14:textId="77777777" w:rsidR="00892711" w:rsidRDefault="00892711" w:rsidP="00892711">
      <w:pPr>
        <w:pStyle w:val="ListParagraph"/>
        <w:spacing w:after="0" w:line="360" w:lineRule="auto"/>
        <w:ind w:left="360" w:right="20" w:firstLine="491"/>
        <w:jc w:val="both"/>
        <w:rPr>
          <w:rFonts w:eastAsia="Times New Roman"/>
        </w:rPr>
      </w:pPr>
      <w:r w:rsidRPr="006C0B3B">
        <w:rPr>
          <w:rFonts w:eastAsia="Times New Roman"/>
        </w:rPr>
        <w:t>Instrumen penelitian yang digunakan adalah dengan pedoman wawancara dan tabel observasi berisi hal-hal apa saja yang akan diamati guna mendapatkan informasi. Lembar observasi berisi tentang umur ibu, pendidikan, pekerjaan, usia kehamilan, diagnosa sekunder, diagnosa komplikasi, tarif INA CBG, dan LOS.</w:t>
      </w:r>
    </w:p>
    <w:p w14:paraId="21F91D43" w14:textId="77777777" w:rsidR="00892711" w:rsidRPr="0049103B" w:rsidRDefault="00892711" w:rsidP="00892711">
      <w:pPr>
        <w:pStyle w:val="ListParagraph"/>
        <w:spacing w:after="0" w:line="360" w:lineRule="auto"/>
        <w:ind w:left="360" w:right="20" w:firstLine="491"/>
        <w:jc w:val="both"/>
        <w:rPr>
          <w:rFonts w:eastAsia="Times New Roman"/>
          <w:b/>
        </w:rPr>
      </w:pPr>
      <w:r w:rsidRPr="006C0B3B">
        <w:rPr>
          <w:rFonts w:eastAsia="Times New Roman"/>
        </w:rPr>
        <w:t>Pengumpulan data yang digunakan dalam penelitian ini adalah menggunakan data yang diperoleh secara tidak langsung dari sumbernya yang dikumpulkan oleh pihak lain pada lokasi penelitian, yaitu:</w:t>
      </w:r>
    </w:p>
    <w:p w14:paraId="6CE45C78" w14:textId="77777777" w:rsidR="00892711" w:rsidRDefault="00892711" w:rsidP="00892711">
      <w:pPr>
        <w:pStyle w:val="ListParagraph"/>
        <w:numPr>
          <w:ilvl w:val="0"/>
          <w:numId w:val="1"/>
        </w:numPr>
        <w:tabs>
          <w:tab w:val="left" w:pos="780"/>
        </w:tabs>
        <w:spacing w:after="0" w:line="360" w:lineRule="auto"/>
        <w:ind w:right="20"/>
        <w:jc w:val="both"/>
        <w:rPr>
          <w:rFonts w:eastAsia="Times New Roman"/>
        </w:rPr>
      </w:pPr>
      <w:r w:rsidRPr="006C0B3B">
        <w:rPr>
          <w:rFonts w:eastAsia="Times New Roman"/>
        </w:rPr>
        <w:t>Lembar RM 1, mengetahui identitas pasien, diagnosa utama dan diagnosa sekunder</w:t>
      </w:r>
      <w:r w:rsidRPr="006C0B3B">
        <w:rPr>
          <w:rFonts w:eastAsia="Times New Roman"/>
          <w:lang w:val="en-US"/>
        </w:rPr>
        <w:t xml:space="preserve"> </w:t>
      </w:r>
      <w:r w:rsidRPr="006C0B3B">
        <w:rPr>
          <w:rFonts w:eastAsia="Times New Roman"/>
        </w:rPr>
        <w:t>pasien.</w:t>
      </w:r>
    </w:p>
    <w:p w14:paraId="0FBC4C3A" w14:textId="77777777" w:rsidR="00892711" w:rsidRDefault="00892711" w:rsidP="00892711">
      <w:pPr>
        <w:pStyle w:val="ListParagraph"/>
        <w:numPr>
          <w:ilvl w:val="0"/>
          <w:numId w:val="1"/>
        </w:numPr>
        <w:tabs>
          <w:tab w:val="left" w:pos="780"/>
        </w:tabs>
        <w:spacing w:after="0" w:line="360" w:lineRule="auto"/>
        <w:ind w:right="20"/>
        <w:jc w:val="both"/>
        <w:rPr>
          <w:rFonts w:eastAsia="Times New Roman"/>
        </w:rPr>
      </w:pPr>
      <w:r w:rsidRPr="0049103B">
        <w:rPr>
          <w:rFonts w:eastAsia="Times New Roman"/>
        </w:rPr>
        <w:t>Lembar pemeriksaan penunjang, mengetahui jenis pemeriksaan yang dilakukan terhadap pasien</w:t>
      </w:r>
      <w:r w:rsidRPr="0049103B">
        <w:rPr>
          <w:rFonts w:eastAsia="Times New Roman"/>
          <w:lang w:val="en-US"/>
        </w:rPr>
        <w:t xml:space="preserve"> </w:t>
      </w:r>
      <w:r w:rsidRPr="0049103B">
        <w:rPr>
          <w:rFonts w:eastAsia="Times New Roman"/>
        </w:rPr>
        <w:t>dan sebagai alat untuk menegakkan diagnosa pasien</w:t>
      </w:r>
      <w:r>
        <w:rPr>
          <w:rFonts w:eastAsia="Times New Roman"/>
        </w:rPr>
        <w:t>.</w:t>
      </w:r>
    </w:p>
    <w:p w14:paraId="45C4FE73" w14:textId="77777777" w:rsidR="00892711" w:rsidRDefault="00892711" w:rsidP="00892711">
      <w:pPr>
        <w:pStyle w:val="ListParagraph"/>
        <w:numPr>
          <w:ilvl w:val="0"/>
          <w:numId w:val="1"/>
        </w:numPr>
        <w:tabs>
          <w:tab w:val="left" w:pos="780"/>
        </w:tabs>
        <w:spacing w:after="0" w:line="360" w:lineRule="auto"/>
        <w:ind w:right="20"/>
        <w:jc w:val="both"/>
        <w:rPr>
          <w:rFonts w:eastAsia="Times New Roman"/>
        </w:rPr>
      </w:pPr>
      <w:r w:rsidRPr="0049103B">
        <w:rPr>
          <w:rFonts w:eastAsia="Times New Roman"/>
        </w:rPr>
        <w:t>Lembar  laporan  operasi  untuk</w:t>
      </w:r>
      <w:r w:rsidRPr="0049103B">
        <w:rPr>
          <w:rFonts w:eastAsia="Times New Roman"/>
          <w:lang w:val="en-US"/>
        </w:rPr>
        <w:t xml:space="preserve"> </w:t>
      </w:r>
      <w:r w:rsidRPr="0049103B">
        <w:rPr>
          <w:rFonts w:eastAsia="Times New Roman"/>
        </w:rPr>
        <w:t xml:space="preserve">mengetahui tindakan </w:t>
      </w:r>
      <w:r w:rsidRPr="0049103B">
        <w:rPr>
          <w:rFonts w:eastAsia="Times New Roman"/>
          <w:i/>
        </w:rPr>
        <w:t>sectio</w:t>
      </w:r>
      <w:r w:rsidRPr="0049103B">
        <w:rPr>
          <w:rFonts w:eastAsia="Times New Roman"/>
        </w:rPr>
        <w:t xml:space="preserve"> </w:t>
      </w:r>
      <w:r w:rsidRPr="0049103B">
        <w:rPr>
          <w:rFonts w:eastAsia="Times New Roman"/>
          <w:i/>
        </w:rPr>
        <w:t xml:space="preserve">caesarean </w:t>
      </w:r>
      <w:r w:rsidRPr="0049103B">
        <w:rPr>
          <w:rFonts w:eastAsia="Times New Roman"/>
        </w:rPr>
        <w:t>yang telah dilakukan</w:t>
      </w:r>
      <w:r>
        <w:rPr>
          <w:rFonts w:eastAsia="Times New Roman"/>
        </w:rPr>
        <w:t>.</w:t>
      </w:r>
    </w:p>
    <w:p w14:paraId="31625027" w14:textId="77777777" w:rsidR="00892711" w:rsidRDefault="00892711" w:rsidP="00892711">
      <w:pPr>
        <w:pStyle w:val="ListParagraph"/>
        <w:numPr>
          <w:ilvl w:val="0"/>
          <w:numId w:val="1"/>
        </w:numPr>
        <w:tabs>
          <w:tab w:val="left" w:pos="780"/>
        </w:tabs>
        <w:spacing w:after="0" w:line="360" w:lineRule="auto"/>
        <w:ind w:right="20"/>
        <w:jc w:val="both"/>
        <w:rPr>
          <w:rFonts w:eastAsia="Times New Roman"/>
        </w:rPr>
      </w:pPr>
      <w:r w:rsidRPr="0049103B">
        <w:rPr>
          <w:rFonts w:eastAsia="Times New Roman"/>
        </w:rPr>
        <w:t xml:space="preserve">Lembar hasil grouping untuk mengetahui tarif INA CBG’s kasus </w:t>
      </w:r>
      <w:r w:rsidRPr="0049103B">
        <w:rPr>
          <w:rFonts w:eastAsia="Times New Roman"/>
          <w:i/>
        </w:rPr>
        <w:t>section caesareran</w:t>
      </w:r>
      <w:r>
        <w:rPr>
          <w:rFonts w:eastAsia="Times New Roman"/>
          <w:i/>
        </w:rPr>
        <w:t>.</w:t>
      </w:r>
    </w:p>
    <w:p w14:paraId="23A9C1DC" w14:textId="77777777" w:rsidR="00892711" w:rsidRPr="0049103B" w:rsidRDefault="00892711" w:rsidP="00892711">
      <w:pPr>
        <w:spacing w:after="0" w:line="360" w:lineRule="auto"/>
        <w:ind w:left="360" w:right="20" w:firstLine="491"/>
        <w:jc w:val="both"/>
        <w:rPr>
          <w:rFonts w:eastAsia="Times New Roman"/>
        </w:rPr>
      </w:pPr>
      <w:r w:rsidRPr="0049103B">
        <w:rPr>
          <w:rFonts w:eastAsia="Times New Roman"/>
        </w:rPr>
        <w:t xml:space="preserve">Data pada penelitian ini dianalisis secara deskriptif, jumlah tariff dalam setiap kasus </w:t>
      </w:r>
      <w:r w:rsidRPr="0049103B">
        <w:rPr>
          <w:rFonts w:eastAsia="Times New Roman"/>
          <w:i/>
        </w:rPr>
        <w:t>section</w:t>
      </w:r>
      <w:r w:rsidRPr="0049103B">
        <w:rPr>
          <w:rFonts w:eastAsia="Times New Roman"/>
        </w:rPr>
        <w:t xml:space="preserve"> kemudian hasil pengamatan yang didapatkan akan digunakan untuk menarik kesimpulan.</w:t>
      </w:r>
      <w:r w:rsidRPr="0049103B">
        <w:rPr>
          <w:rFonts w:eastAsia="Times New Roman"/>
          <w:b/>
        </w:rPr>
        <w:t xml:space="preserve"> </w:t>
      </w:r>
    </w:p>
    <w:p w14:paraId="427ED8A8" w14:textId="77777777" w:rsidR="00892711" w:rsidRPr="006C0B3B" w:rsidRDefault="00892711" w:rsidP="00892711">
      <w:pPr>
        <w:tabs>
          <w:tab w:val="left" w:pos="430"/>
        </w:tabs>
        <w:spacing w:after="0" w:line="360" w:lineRule="auto"/>
        <w:ind w:left="430" w:right="900"/>
        <w:jc w:val="both"/>
        <w:rPr>
          <w:rFonts w:eastAsia="Times New Roman"/>
          <w:b/>
        </w:rPr>
      </w:pPr>
    </w:p>
    <w:p w14:paraId="174A86AA" w14:textId="77777777" w:rsidR="00892711" w:rsidRDefault="00892711" w:rsidP="00892711">
      <w:pPr>
        <w:pStyle w:val="ListParagraph"/>
        <w:numPr>
          <w:ilvl w:val="0"/>
          <w:numId w:val="6"/>
        </w:numPr>
        <w:tabs>
          <w:tab w:val="left" w:pos="430"/>
        </w:tabs>
        <w:spacing w:after="0" w:line="360" w:lineRule="auto"/>
        <w:ind w:right="6"/>
        <w:jc w:val="both"/>
        <w:rPr>
          <w:rFonts w:eastAsia="Times New Roman"/>
          <w:b/>
        </w:rPr>
      </w:pPr>
      <w:r w:rsidRPr="0049103B">
        <w:rPr>
          <w:rFonts w:eastAsia="Times New Roman"/>
          <w:b/>
        </w:rPr>
        <w:t>HASIL DAN</w:t>
      </w:r>
      <w:r w:rsidRPr="0049103B">
        <w:rPr>
          <w:rFonts w:eastAsia="Times New Roman"/>
          <w:b/>
          <w:lang w:val="en-US"/>
        </w:rPr>
        <w:t xml:space="preserve"> </w:t>
      </w:r>
      <w:r w:rsidRPr="0049103B">
        <w:rPr>
          <w:rFonts w:eastAsia="Times New Roman"/>
          <w:b/>
        </w:rPr>
        <w:t xml:space="preserve">PEMBAHASAN </w:t>
      </w:r>
    </w:p>
    <w:p w14:paraId="211CF53C" w14:textId="77777777" w:rsidR="00892711" w:rsidRDefault="00892711" w:rsidP="00892711">
      <w:pPr>
        <w:pStyle w:val="ListParagraph"/>
        <w:numPr>
          <w:ilvl w:val="0"/>
          <w:numId w:val="7"/>
        </w:numPr>
        <w:tabs>
          <w:tab w:val="left" w:pos="430"/>
        </w:tabs>
        <w:spacing w:after="0" w:line="360" w:lineRule="auto"/>
        <w:ind w:right="6"/>
        <w:jc w:val="both"/>
        <w:rPr>
          <w:rFonts w:eastAsia="Times New Roman"/>
          <w:b/>
        </w:rPr>
      </w:pPr>
      <w:r w:rsidRPr="0049103B">
        <w:rPr>
          <w:rFonts w:eastAsia="Times New Roman"/>
          <w:b/>
        </w:rPr>
        <w:t>HASIL</w:t>
      </w:r>
    </w:p>
    <w:p w14:paraId="6EF8D197" w14:textId="77777777" w:rsidR="00892711" w:rsidRDefault="00892711" w:rsidP="00892711">
      <w:pPr>
        <w:pStyle w:val="ListParagraph"/>
        <w:numPr>
          <w:ilvl w:val="0"/>
          <w:numId w:val="8"/>
        </w:numPr>
        <w:tabs>
          <w:tab w:val="left" w:pos="430"/>
        </w:tabs>
        <w:spacing w:after="0" w:line="360" w:lineRule="auto"/>
        <w:ind w:right="6"/>
        <w:jc w:val="both"/>
        <w:rPr>
          <w:rFonts w:eastAsia="Times New Roman"/>
          <w:b/>
        </w:rPr>
      </w:pPr>
      <w:r w:rsidRPr="002749AF">
        <w:rPr>
          <w:rFonts w:eastAsia="Times New Roman"/>
          <w:b/>
        </w:rPr>
        <w:t xml:space="preserve">Umur Pasien Sectio Caesarean </w:t>
      </w:r>
    </w:p>
    <w:p w14:paraId="5A8D830B" w14:textId="7F14C5B0" w:rsidR="00892711" w:rsidRDefault="00892711" w:rsidP="00892711">
      <w:pPr>
        <w:pStyle w:val="ListParagraph"/>
        <w:tabs>
          <w:tab w:val="left" w:pos="430"/>
        </w:tabs>
        <w:spacing w:after="0" w:line="360" w:lineRule="auto"/>
        <w:ind w:left="1080" w:right="6" w:firstLine="480"/>
        <w:jc w:val="both"/>
        <w:rPr>
          <w:rFonts w:eastAsia="Times New Roman"/>
        </w:rPr>
      </w:pPr>
      <w:r w:rsidRPr="002749AF">
        <w:rPr>
          <w:rFonts w:eastAsia="Times New Roman"/>
        </w:rPr>
        <w:t>Data umur pasien dengan</w:t>
      </w:r>
      <w:r w:rsidRPr="002749AF">
        <w:rPr>
          <w:rFonts w:eastAsia="Times New Roman"/>
          <w:b/>
          <w:lang w:val="en-US"/>
        </w:rPr>
        <w:t xml:space="preserve"> </w:t>
      </w:r>
      <w:r w:rsidRPr="002749AF">
        <w:rPr>
          <w:rFonts w:eastAsia="Times New Roman"/>
        </w:rPr>
        <w:t xml:space="preserve">kasus </w:t>
      </w:r>
      <w:r w:rsidRPr="002749AF">
        <w:rPr>
          <w:rFonts w:eastAsia="Times New Roman"/>
          <w:i/>
        </w:rPr>
        <w:t>Sectio Caesarea</w:t>
      </w:r>
      <w:r w:rsidRPr="002749AF">
        <w:rPr>
          <w:rFonts w:eastAsia="Times New Roman"/>
        </w:rPr>
        <w:t xml:space="preserve"> dalam penelitian ini menunjukan umur termuda 17 tahun dan umur tertua 44 tahun, dengan rata-rata umur adalah 34 tahun. Dengan jumlah usia produktif &gt;20=35 tahun sebanyak 43,6%. dan usia resiko tinggi &lt;20&gt;35 tahun sebanyak 56,4 %.</w:t>
      </w:r>
    </w:p>
    <w:p w14:paraId="5AF0E47A" w14:textId="77777777" w:rsidR="00EE74E8" w:rsidRDefault="00EE74E8" w:rsidP="00892711">
      <w:pPr>
        <w:pStyle w:val="ListParagraph"/>
        <w:tabs>
          <w:tab w:val="left" w:pos="430"/>
        </w:tabs>
        <w:spacing w:after="0" w:line="360" w:lineRule="auto"/>
        <w:ind w:left="1080" w:right="6" w:firstLine="480"/>
        <w:jc w:val="both"/>
        <w:rPr>
          <w:rFonts w:eastAsia="Times New Roman"/>
        </w:rPr>
      </w:pPr>
    </w:p>
    <w:p w14:paraId="01E91A23" w14:textId="77777777" w:rsidR="00892711" w:rsidRDefault="00892711" w:rsidP="00892711">
      <w:pPr>
        <w:pStyle w:val="ListParagraph"/>
        <w:numPr>
          <w:ilvl w:val="0"/>
          <w:numId w:val="8"/>
        </w:numPr>
        <w:tabs>
          <w:tab w:val="left" w:pos="430"/>
        </w:tabs>
        <w:spacing w:after="0" w:line="360" w:lineRule="auto"/>
        <w:ind w:right="6"/>
        <w:jc w:val="both"/>
        <w:rPr>
          <w:rFonts w:eastAsia="Times New Roman"/>
          <w:b/>
        </w:rPr>
      </w:pPr>
      <w:r w:rsidRPr="006C0B3B">
        <w:rPr>
          <w:rFonts w:eastAsia="Times New Roman"/>
          <w:b/>
        </w:rPr>
        <w:t>Usia Kehamilan Ibu</w:t>
      </w:r>
    </w:p>
    <w:p w14:paraId="669C5BB9" w14:textId="77777777" w:rsidR="00892711" w:rsidRPr="0049103B" w:rsidRDefault="00892711" w:rsidP="00892711">
      <w:pPr>
        <w:pStyle w:val="ListParagraph"/>
        <w:tabs>
          <w:tab w:val="left" w:pos="430"/>
        </w:tabs>
        <w:spacing w:after="0" w:line="360" w:lineRule="auto"/>
        <w:ind w:left="1080" w:right="6" w:firstLine="480"/>
        <w:jc w:val="both"/>
        <w:rPr>
          <w:rFonts w:eastAsia="Times New Roman"/>
          <w:b/>
        </w:rPr>
      </w:pPr>
      <w:r w:rsidRPr="0049103B">
        <w:rPr>
          <w:rFonts w:eastAsia="Times New Roman"/>
        </w:rPr>
        <w:t>Data usia kehamilan ibu saat</w:t>
      </w:r>
      <w:r w:rsidRPr="0049103B">
        <w:rPr>
          <w:rFonts w:eastAsia="Times New Roman"/>
          <w:lang w:val="en-US"/>
        </w:rPr>
        <w:t xml:space="preserve"> </w:t>
      </w:r>
      <w:r w:rsidRPr="0049103B">
        <w:rPr>
          <w:rFonts w:eastAsia="Times New Roman"/>
        </w:rPr>
        <w:t>dilakukan tindakan Sectio Caesarea adalah rata-rata usia kehamilan 38 minggu. Usia kehamilan termuda adalah 34 minggu dan usia kehamilan tertua adalah 41 minggu.</w:t>
      </w:r>
    </w:p>
    <w:p w14:paraId="1777AC17" w14:textId="77777777" w:rsidR="00892711" w:rsidRDefault="00892711" w:rsidP="00892711">
      <w:pPr>
        <w:pStyle w:val="ListParagraph"/>
        <w:numPr>
          <w:ilvl w:val="0"/>
          <w:numId w:val="8"/>
        </w:numPr>
        <w:tabs>
          <w:tab w:val="left" w:pos="1150"/>
        </w:tabs>
        <w:spacing w:after="0" w:line="360" w:lineRule="auto"/>
        <w:jc w:val="both"/>
        <w:rPr>
          <w:rFonts w:eastAsia="Times New Roman"/>
          <w:b/>
        </w:rPr>
      </w:pPr>
      <w:r w:rsidRPr="0049103B">
        <w:rPr>
          <w:rFonts w:eastAsia="Times New Roman"/>
          <w:b/>
        </w:rPr>
        <w:t>Diagnosa Penyakit</w:t>
      </w:r>
    </w:p>
    <w:p w14:paraId="6511BDB4" w14:textId="77777777" w:rsidR="00892711" w:rsidRPr="0049103B" w:rsidRDefault="00892711" w:rsidP="00892711">
      <w:pPr>
        <w:pStyle w:val="ListParagraph"/>
        <w:numPr>
          <w:ilvl w:val="3"/>
          <w:numId w:val="8"/>
        </w:numPr>
        <w:spacing w:after="0" w:line="360" w:lineRule="auto"/>
        <w:ind w:left="1418"/>
        <w:jc w:val="both"/>
        <w:rPr>
          <w:rFonts w:eastAsia="Times New Roman"/>
          <w:b/>
        </w:rPr>
      </w:pPr>
      <w:r w:rsidRPr="0049103B">
        <w:rPr>
          <w:rFonts w:eastAsia="Times New Roman"/>
        </w:rPr>
        <w:t>Diagnosa Primer</w:t>
      </w:r>
    </w:p>
    <w:p w14:paraId="74A789F0" w14:textId="77777777" w:rsidR="00892711" w:rsidRPr="0049103B" w:rsidRDefault="00892711" w:rsidP="00892711">
      <w:pPr>
        <w:pStyle w:val="ListParagraph"/>
        <w:spacing w:after="0" w:line="360" w:lineRule="auto"/>
        <w:ind w:left="1418" w:firstLine="425"/>
        <w:jc w:val="both"/>
        <w:rPr>
          <w:rFonts w:eastAsia="Times New Roman"/>
          <w:b/>
        </w:rPr>
      </w:pPr>
      <w:r w:rsidRPr="0049103B">
        <w:rPr>
          <w:rFonts w:eastAsia="Times New Roman"/>
        </w:rPr>
        <w:t>Berdasarkan 78 sampel data, diagnosa primer</w:t>
      </w:r>
      <w:r w:rsidRPr="0049103B">
        <w:rPr>
          <w:rFonts w:eastAsia="Times New Roman"/>
          <w:lang w:val="en-US"/>
        </w:rPr>
        <w:t xml:space="preserve"> </w:t>
      </w:r>
      <w:r w:rsidRPr="0049103B">
        <w:rPr>
          <w:rFonts w:eastAsia="Times New Roman"/>
        </w:rPr>
        <w:t>adanya</w:t>
      </w:r>
      <w:r w:rsidRPr="0049103B">
        <w:rPr>
          <w:rFonts w:eastAsia="Times New Roman"/>
          <w:lang w:val="en-US"/>
        </w:rPr>
        <w:t xml:space="preserve"> </w:t>
      </w:r>
      <w:r w:rsidRPr="0049103B">
        <w:rPr>
          <w:rFonts w:eastAsia="Times New Roman"/>
        </w:rPr>
        <w:t>Riwayat</w:t>
      </w:r>
      <w:r w:rsidRPr="0049103B">
        <w:rPr>
          <w:rFonts w:eastAsia="Times New Roman"/>
          <w:lang w:val="en-US"/>
        </w:rPr>
        <w:t xml:space="preserve"> </w:t>
      </w:r>
      <w:r w:rsidRPr="0049103B">
        <w:rPr>
          <w:rFonts w:eastAsia="Times New Roman"/>
          <w:i/>
        </w:rPr>
        <w:t>Sectio</w:t>
      </w:r>
      <w:r w:rsidRPr="0049103B">
        <w:rPr>
          <w:rFonts w:eastAsia="Times New Roman"/>
          <w:i/>
          <w:lang w:val="en-US"/>
        </w:rPr>
        <w:t xml:space="preserve"> </w:t>
      </w:r>
      <w:r w:rsidRPr="0049103B">
        <w:rPr>
          <w:rFonts w:eastAsia="Times New Roman"/>
          <w:i/>
        </w:rPr>
        <w:t xml:space="preserve">Caesarean </w:t>
      </w:r>
      <w:r w:rsidRPr="0049103B">
        <w:rPr>
          <w:rFonts w:eastAsia="Times New Roman"/>
        </w:rPr>
        <w:t>merupakan</w:t>
      </w:r>
      <w:r w:rsidRPr="0049103B">
        <w:rPr>
          <w:rFonts w:eastAsia="Times New Roman"/>
          <w:i/>
        </w:rPr>
        <w:t xml:space="preserve"> </w:t>
      </w:r>
      <w:r w:rsidRPr="0049103B">
        <w:rPr>
          <w:rFonts w:eastAsia="Times New Roman"/>
        </w:rPr>
        <w:t>diagnosa utama terbanyak, yaitu sebesar 16,7%. Diagnosa terbanyak kedua Ketuban Pecah Dini dengan persentase 14,1 %. Sedangkan diagnosa terbanyak ketiga adalah Pre Eklamsi Berat sebesar 12,8%.</w:t>
      </w:r>
    </w:p>
    <w:p w14:paraId="5A63BD70" w14:textId="77777777" w:rsidR="00892711" w:rsidRDefault="00892711" w:rsidP="00892711">
      <w:pPr>
        <w:pStyle w:val="ListParagraph"/>
        <w:numPr>
          <w:ilvl w:val="3"/>
          <w:numId w:val="8"/>
        </w:numPr>
        <w:tabs>
          <w:tab w:val="left" w:pos="1420"/>
        </w:tabs>
        <w:spacing w:after="0" w:line="360" w:lineRule="auto"/>
        <w:jc w:val="both"/>
        <w:rPr>
          <w:rFonts w:eastAsia="Times New Roman"/>
        </w:rPr>
      </w:pPr>
      <w:r w:rsidRPr="0049103B">
        <w:rPr>
          <w:rFonts w:eastAsia="Times New Roman"/>
        </w:rPr>
        <w:t>Diagnosa Sekunder</w:t>
      </w:r>
    </w:p>
    <w:p w14:paraId="3F675844" w14:textId="77777777" w:rsidR="00892711" w:rsidRDefault="00892711" w:rsidP="00892711">
      <w:pPr>
        <w:pStyle w:val="ListParagraph"/>
        <w:tabs>
          <w:tab w:val="left" w:pos="1150"/>
        </w:tabs>
        <w:spacing w:after="0" w:line="360" w:lineRule="auto"/>
        <w:ind w:left="1070"/>
        <w:jc w:val="both"/>
        <w:rPr>
          <w:rFonts w:eastAsia="Times New Roman"/>
          <w:b/>
        </w:rPr>
      </w:pPr>
      <w:r w:rsidRPr="0049103B">
        <w:rPr>
          <w:rFonts w:eastAsia="Times New Roman"/>
        </w:rPr>
        <w:t>Berdasarkan</w:t>
      </w:r>
      <w:r w:rsidRPr="0049103B">
        <w:rPr>
          <w:rFonts w:eastAsia="Times New Roman"/>
          <w:lang w:val="en-US"/>
        </w:rPr>
        <w:t xml:space="preserve"> </w:t>
      </w:r>
      <w:r w:rsidRPr="0049103B">
        <w:rPr>
          <w:rFonts w:eastAsia="Times New Roman"/>
        </w:rPr>
        <w:t>78</w:t>
      </w:r>
      <w:r w:rsidRPr="0049103B">
        <w:rPr>
          <w:rFonts w:eastAsia="Times New Roman"/>
          <w:lang w:val="en-US"/>
        </w:rPr>
        <w:t xml:space="preserve"> </w:t>
      </w:r>
      <w:r w:rsidRPr="0049103B">
        <w:rPr>
          <w:rFonts w:eastAsia="Times New Roman"/>
        </w:rPr>
        <w:t xml:space="preserve">sampel data kasus </w:t>
      </w:r>
      <w:r w:rsidRPr="0049103B">
        <w:rPr>
          <w:rFonts w:eastAsia="Times New Roman"/>
          <w:i/>
        </w:rPr>
        <w:t>sectio</w:t>
      </w:r>
      <w:r w:rsidRPr="0049103B">
        <w:rPr>
          <w:rFonts w:eastAsia="Times New Roman"/>
        </w:rPr>
        <w:t xml:space="preserve"> </w:t>
      </w:r>
      <w:r w:rsidRPr="0049103B">
        <w:rPr>
          <w:rFonts w:eastAsia="Times New Roman"/>
          <w:i/>
        </w:rPr>
        <w:t xml:space="preserve">caesarean </w:t>
      </w:r>
      <w:r w:rsidRPr="0049103B">
        <w:rPr>
          <w:rFonts w:eastAsia="Times New Roman"/>
        </w:rPr>
        <w:t>terdapat 27 kasus</w:t>
      </w:r>
      <w:r w:rsidRPr="0049103B">
        <w:rPr>
          <w:rFonts w:eastAsia="Times New Roman"/>
          <w:lang w:val="en-US"/>
        </w:rPr>
        <w:t xml:space="preserve"> </w:t>
      </w:r>
      <w:r w:rsidRPr="0049103B">
        <w:rPr>
          <w:rFonts w:eastAsia="Times New Roman"/>
        </w:rPr>
        <w:t>yang memiliki diagnosa sekunder. Diagnosa sekunder terbanyak adalah Hipertensi dengan persentase 22,2%</w:t>
      </w:r>
    </w:p>
    <w:p w14:paraId="7AB1F5BA" w14:textId="77777777" w:rsidR="00892711" w:rsidRDefault="00892711" w:rsidP="00892711">
      <w:pPr>
        <w:pStyle w:val="ListParagraph"/>
        <w:numPr>
          <w:ilvl w:val="0"/>
          <w:numId w:val="8"/>
        </w:numPr>
        <w:tabs>
          <w:tab w:val="left" w:pos="1150"/>
        </w:tabs>
        <w:spacing w:after="0" w:line="360" w:lineRule="auto"/>
        <w:jc w:val="both"/>
        <w:rPr>
          <w:rFonts w:eastAsia="Times New Roman"/>
          <w:b/>
        </w:rPr>
      </w:pPr>
      <w:r>
        <w:rPr>
          <w:rFonts w:eastAsia="Times New Roman"/>
          <w:b/>
        </w:rPr>
        <w:t>Lenght Of Stay (LOS)</w:t>
      </w:r>
    </w:p>
    <w:p w14:paraId="182CD649" w14:textId="77777777" w:rsidR="00892711" w:rsidRDefault="00892711" w:rsidP="00892711">
      <w:pPr>
        <w:pStyle w:val="ListParagraph"/>
        <w:spacing w:after="0" w:line="240" w:lineRule="auto"/>
        <w:ind w:left="993"/>
        <w:jc w:val="center"/>
        <w:rPr>
          <w:rFonts w:eastAsia="Times New Roman"/>
        </w:rPr>
      </w:pPr>
      <w:r>
        <w:rPr>
          <w:rFonts w:eastAsia="Times New Roman"/>
        </w:rPr>
        <w:t>Tabel 1 Distribusi Frekuensi</w:t>
      </w:r>
    </w:p>
    <w:p w14:paraId="0B256FC9" w14:textId="77777777" w:rsidR="00892711" w:rsidRPr="00C1292E" w:rsidRDefault="00892711" w:rsidP="00892711">
      <w:pPr>
        <w:pStyle w:val="ListParagraph"/>
        <w:spacing w:after="0" w:line="240" w:lineRule="auto"/>
        <w:ind w:left="993"/>
        <w:jc w:val="center"/>
        <w:rPr>
          <w:rFonts w:eastAsia="Times New Roman"/>
        </w:rPr>
      </w:pPr>
      <w:r w:rsidRPr="00C1292E">
        <w:rPr>
          <w:rFonts w:eastAsia="Times New Roman"/>
        </w:rPr>
        <w:t>Lama Dirawat</w:t>
      </w:r>
    </w:p>
    <w:tbl>
      <w:tblPr>
        <w:tblStyle w:val="TableGrid"/>
        <w:tblW w:w="0" w:type="auto"/>
        <w:tblInd w:w="993" w:type="dxa"/>
        <w:tblBorders>
          <w:left w:val="none" w:sz="0" w:space="0" w:color="auto"/>
          <w:right w:val="none" w:sz="0" w:space="0" w:color="auto"/>
          <w:insideV w:val="none" w:sz="0" w:space="0" w:color="auto"/>
        </w:tblBorders>
        <w:tblLook w:val="04A0" w:firstRow="1" w:lastRow="0" w:firstColumn="1" w:lastColumn="0" w:noHBand="0" w:noVBand="1"/>
      </w:tblPr>
      <w:tblGrid>
        <w:gridCol w:w="1158"/>
        <w:gridCol w:w="1117"/>
        <w:gridCol w:w="1052"/>
      </w:tblGrid>
      <w:tr w:rsidR="00892711" w14:paraId="2F41B4C7" w14:textId="77777777" w:rsidTr="00F62C27">
        <w:tc>
          <w:tcPr>
            <w:tcW w:w="1456" w:type="dxa"/>
            <w:vAlign w:val="center"/>
          </w:tcPr>
          <w:p w14:paraId="363E2D83" w14:textId="77777777" w:rsidR="00892711" w:rsidRDefault="00892711" w:rsidP="00F62C27">
            <w:pPr>
              <w:pStyle w:val="ListParagraph"/>
              <w:ind w:left="0"/>
              <w:jc w:val="center"/>
              <w:rPr>
                <w:rFonts w:eastAsia="Times New Roman"/>
              </w:rPr>
            </w:pPr>
            <w:r>
              <w:rPr>
                <w:rFonts w:eastAsia="Times New Roman"/>
              </w:rPr>
              <w:t>Lama dirawat</w:t>
            </w:r>
          </w:p>
        </w:tc>
        <w:tc>
          <w:tcPr>
            <w:tcW w:w="1456" w:type="dxa"/>
            <w:vAlign w:val="center"/>
          </w:tcPr>
          <w:p w14:paraId="0A64DCF9" w14:textId="77777777" w:rsidR="00892711" w:rsidRDefault="00892711" w:rsidP="00F62C27">
            <w:pPr>
              <w:pStyle w:val="ListParagraph"/>
              <w:ind w:left="0"/>
              <w:jc w:val="center"/>
              <w:rPr>
                <w:rFonts w:eastAsia="Times New Roman"/>
              </w:rPr>
            </w:pPr>
            <w:r>
              <w:rPr>
                <w:rFonts w:eastAsia="Times New Roman"/>
              </w:rPr>
              <w:t>Jumlah</w:t>
            </w:r>
          </w:p>
        </w:tc>
        <w:tc>
          <w:tcPr>
            <w:tcW w:w="1457" w:type="dxa"/>
            <w:vAlign w:val="center"/>
          </w:tcPr>
          <w:p w14:paraId="5A7E02E3" w14:textId="77777777" w:rsidR="00892711" w:rsidRDefault="00892711" w:rsidP="00F62C27">
            <w:pPr>
              <w:pStyle w:val="ListParagraph"/>
              <w:ind w:left="0"/>
              <w:jc w:val="center"/>
              <w:rPr>
                <w:rFonts w:eastAsia="Times New Roman"/>
              </w:rPr>
            </w:pPr>
            <w:r>
              <w:rPr>
                <w:rFonts w:eastAsia="Times New Roman"/>
              </w:rPr>
              <w:t>%</w:t>
            </w:r>
          </w:p>
        </w:tc>
      </w:tr>
      <w:tr w:rsidR="00892711" w14:paraId="5CD34AB8" w14:textId="77777777" w:rsidTr="00F62C27">
        <w:tc>
          <w:tcPr>
            <w:tcW w:w="1456" w:type="dxa"/>
          </w:tcPr>
          <w:p w14:paraId="06C108DE" w14:textId="77777777" w:rsidR="00892711" w:rsidRDefault="00892711" w:rsidP="00F62C27">
            <w:pPr>
              <w:pStyle w:val="ListParagraph"/>
              <w:ind w:left="0"/>
              <w:jc w:val="center"/>
              <w:rPr>
                <w:rFonts w:eastAsia="Times New Roman"/>
              </w:rPr>
            </w:pPr>
            <w:r>
              <w:rPr>
                <w:rFonts w:eastAsia="Times New Roman"/>
              </w:rPr>
              <w:t>3 hari</w:t>
            </w:r>
          </w:p>
          <w:p w14:paraId="367DE692" w14:textId="77777777" w:rsidR="00892711" w:rsidRDefault="00892711" w:rsidP="00F62C27">
            <w:pPr>
              <w:pStyle w:val="ListParagraph"/>
              <w:ind w:left="0"/>
              <w:jc w:val="center"/>
              <w:rPr>
                <w:rFonts w:eastAsia="Times New Roman"/>
              </w:rPr>
            </w:pPr>
            <w:r>
              <w:rPr>
                <w:rFonts w:eastAsia="Times New Roman"/>
              </w:rPr>
              <w:t>4 hari</w:t>
            </w:r>
          </w:p>
          <w:p w14:paraId="1703322D" w14:textId="77777777" w:rsidR="00892711" w:rsidRDefault="00892711" w:rsidP="00F62C27">
            <w:pPr>
              <w:pStyle w:val="ListParagraph"/>
              <w:ind w:left="0"/>
              <w:jc w:val="center"/>
              <w:rPr>
                <w:rFonts w:eastAsia="Times New Roman"/>
              </w:rPr>
            </w:pPr>
            <w:r>
              <w:rPr>
                <w:rFonts w:eastAsia="Times New Roman"/>
              </w:rPr>
              <w:t>5 hari</w:t>
            </w:r>
          </w:p>
          <w:p w14:paraId="70A8B898" w14:textId="77777777" w:rsidR="00892711" w:rsidRDefault="00892711" w:rsidP="00F62C27">
            <w:pPr>
              <w:pStyle w:val="ListParagraph"/>
              <w:ind w:left="0"/>
              <w:jc w:val="center"/>
              <w:rPr>
                <w:rFonts w:eastAsia="Times New Roman"/>
              </w:rPr>
            </w:pPr>
            <w:r>
              <w:rPr>
                <w:rFonts w:eastAsia="Times New Roman"/>
              </w:rPr>
              <w:t>6 hari</w:t>
            </w:r>
          </w:p>
          <w:p w14:paraId="13BE8DAB" w14:textId="77777777" w:rsidR="00892711" w:rsidRDefault="00892711" w:rsidP="00F62C27">
            <w:pPr>
              <w:pStyle w:val="ListParagraph"/>
              <w:ind w:left="0"/>
              <w:jc w:val="center"/>
              <w:rPr>
                <w:rFonts w:eastAsia="Times New Roman"/>
              </w:rPr>
            </w:pPr>
            <w:r>
              <w:rPr>
                <w:rFonts w:eastAsia="Times New Roman"/>
              </w:rPr>
              <w:t>7 hari</w:t>
            </w:r>
          </w:p>
        </w:tc>
        <w:tc>
          <w:tcPr>
            <w:tcW w:w="1456" w:type="dxa"/>
          </w:tcPr>
          <w:p w14:paraId="104D82B6" w14:textId="77777777" w:rsidR="00892711" w:rsidRDefault="00892711" w:rsidP="00F62C27">
            <w:pPr>
              <w:pStyle w:val="ListParagraph"/>
              <w:ind w:left="0"/>
              <w:jc w:val="center"/>
              <w:rPr>
                <w:rFonts w:eastAsia="Times New Roman"/>
              </w:rPr>
            </w:pPr>
            <w:r>
              <w:rPr>
                <w:rFonts w:eastAsia="Times New Roman"/>
              </w:rPr>
              <w:t>18</w:t>
            </w:r>
          </w:p>
          <w:p w14:paraId="089C2C54" w14:textId="77777777" w:rsidR="00892711" w:rsidRDefault="00892711" w:rsidP="00F62C27">
            <w:pPr>
              <w:pStyle w:val="ListParagraph"/>
              <w:ind w:left="0"/>
              <w:jc w:val="center"/>
              <w:rPr>
                <w:rFonts w:eastAsia="Times New Roman"/>
              </w:rPr>
            </w:pPr>
            <w:r>
              <w:rPr>
                <w:rFonts w:eastAsia="Times New Roman"/>
              </w:rPr>
              <w:t>30</w:t>
            </w:r>
          </w:p>
          <w:p w14:paraId="6A5D4C6F" w14:textId="77777777" w:rsidR="00892711" w:rsidRDefault="00892711" w:rsidP="00F62C27">
            <w:pPr>
              <w:pStyle w:val="ListParagraph"/>
              <w:ind w:left="0"/>
              <w:jc w:val="center"/>
              <w:rPr>
                <w:rFonts w:eastAsia="Times New Roman"/>
              </w:rPr>
            </w:pPr>
            <w:r>
              <w:rPr>
                <w:rFonts w:eastAsia="Times New Roman"/>
              </w:rPr>
              <w:t>19</w:t>
            </w:r>
          </w:p>
          <w:p w14:paraId="184A27D3" w14:textId="77777777" w:rsidR="00892711" w:rsidRDefault="00892711" w:rsidP="00F62C27">
            <w:pPr>
              <w:pStyle w:val="ListParagraph"/>
              <w:ind w:left="0"/>
              <w:jc w:val="center"/>
              <w:rPr>
                <w:rFonts w:eastAsia="Times New Roman"/>
              </w:rPr>
            </w:pPr>
            <w:r>
              <w:rPr>
                <w:rFonts w:eastAsia="Times New Roman"/>
              </w:rPr>
              <w:t>8</w:t>
            </w:r>
          </w:p>
          <w:p w14:paraId="6FE699E6" w14:textId="77777777" w:rsidR="00892711" w:rsidRDefault="00892711" w:rsidP="00F62C27">
            <w:pPr>
              <w:pStyle w:val="ListParagraph"/>
              <w:ind w:left="0"/>
              <w:jc w:val="center"/>
              <w:rPr>
                <w:rFonts w:eastAsia="Times New Roman"/>
              </w:rPr>
            </w:pPr>
            <w:r>
              <w:rPr>
                <w:rFonts w:eastAsia="Times New Roman"/>
              </w:rPr>
              <w:t>3</w:t>
            </w:r>
          </w:p>
        </w:tc>
        <w:tc>
          <w:tcPr>
            <w:tcW w:w="1457" w:type="dxa"/>
          </w:tcPr>
          <w:p w14:paraId="7CAAFAFF" w14:textId="77777777" w:rsidR="00892711" w:rsidRDefault="00892711" w:rsidP="00F62C27">
            <w:pPr>
              <w:pStyle w:val="ListParagraph"/>
              <w:ind w:left="0"/>
              <w:jc w:val="center"/>
              <w:rPr>
                <w:rFonts w:eastAsia="Times New Roman"/>
              </w:rPr>
            </w:pPr>
            <w:r>
              <w:rPr>
                <w:rFonts w:eastAsia="Times New Roman"/>
              </w:rPr>
              <w:t>23,1</w:t>
            </w:r>
          </w:p>
          <w:p w14:paraId="466BFEF3" w14:textId="77777777" w:rsidR="00892711" w:rsidRDefault="00892711" w:rsidP="00F62C27">
            <w:pPr>
              <w:pStyle w:val="ListParagraph"/>
              <w:ind w:left="0"/>
              <w:jc w:val="center"/>
              <w:rPr>
                <w:rFonts w:eastAsia="Times New Roman"/>
              </w:rPr>
            </w:pPr>
            <w:r>
              <w:rPr>
                <w:rFonts w:eastAsia="Times New Roman"/>
              </w:rPr>
              <w:t>38,5</w:t>
            </w:r>
          </w:p>
          <w:p w14:paraId="382082ED" w14:textId="77777777" w:rsidR="00892711" w:rsidRDefault="00892711" w:rsidP="00F62C27">
            <w:pPr>
              <w:pStyle w:val="ListParagraph"/>
              <w:ind w:left="0"/>
              <w:jc w:val="center"/>
              <w:rPr>
                <w:rFonts w:eastAsia="Times New Roman"/>
              </w:rPr>
            </w:pPr>
            <w:r>
              <w:rPr>
                <w:rFonts w:eastAsia="Times New Roman"/>
              </w:rPr>
              <w:t>24,4</w:t>
            </w:r>
          </w:p>
          <w:p w14:paraId="524B7EFC" w14:textId="77777777" w:rsidR="00892711" w:rsidRDefault="00892711" w:rsidP="00F62C27">
            <w:pPr>
              <w:pStyle w:val="ListParagraph"/>
              <w:ind w:left="0"/>
              <w:jc w:val="center"/>
              <w:rPr>
                <w:rFonts w:eastAsia="Times New Roman"/>
              </w:rPr>
            </w:pPr>
            <w:r>
              <w:rPr>
                <w:rFonts w:eastAsia="Times New Roman"/>
              </w:rPr>
              <w:t>10,3</w:t>
            </w:r>
          </w:p>
          <w:p w14:paraId="35536EED" w14:textId="77777777" w:rsidR="00892711" w:rsidRDefault="00892711" w:rsidP="00F62C27">
            <w:pPr>
              <w:pStyle w:val="ListParagraph"/>
              <w:ind w:left="0"/>
              <w:jc w:val="center"/>
              <w:rPr>
                <w:rFonts w:eastAsia="Times New Roman"/>
              </w:rPr>
            </w:pPr>
            <w:r>
              <w:rPr>
                <w:rFonts w:eastAsia="Times New Roman"/>
              </w:rPr>
              <w:t>3,8</w:t>
            </w:r>
          </w:p>
        </w:tc>
      </w:tr>
      <w:tr w:rsidR="00892711" w14:paraId="3659EB40" w14:textId="77777777" w:rsidTr="00F62C27">
        <w:tc>
          <w:tcPr>
            <w:tcW w:w="1456" w:type="dxa"/>
          </w:tcPr>
          <w:p w14:paraId="30E65FC5" w14:textId="77777777" w:rsidR="00892711" w:rsidRDefault="00892711" w:rsidP="00F62C27">
            <w:pPr>
              <w:pStyle w:val="ListParagraph"/>
              <w:ind w:left="0"/>
              <w:jc w:val="center"/>
              <w:rPr>
                <w:rFonts w:eastAsia="Times New Roman"/>
              </w:rPr>
            </w:pPr>
            <w:r>
              <w:rPr>
                <w:rFonts w:eastAsia="Times New Roman"/>
              </w:rPr>
              <w:t>TOTAL</w:t>
            </w:r>
          </w:p>
        </w:tc>
        <w:tc>
          <w:tcPr>
            <w:tcW w:w="1456" w:type="dxa"/>
          </w:tcPr>
          <w:p w14:paraId="10F4C3C3" w14:textId="77777777" w:rsidR="00892711" w:rsidRDefault="00892711" w:rsidP="00F62C27">
            <w:pPr>
              <w:pStyle w:val="ListParagraph"/>
              <w:ind w:left="0"/>
              <w:jc w:val="center"/>
              <w:rPr>
                <w:rFonts w:eastAsia="Times New Roman"/>
              </w:rPr>
            </w:pPr>
            <w:r>
              <w:rPr>
                <w:rFonts w:eastAsia="Times New Roman"/>
              </w:rPr>
              <w:t>78</w:t>
            </w:r>
          </w:p>
        </w:tc>
        <w:tc>
          <w:tcPr>
            <w:tcW w:w="1457" w:type="dxa"/>
          </w:tcPr>
          <w:p w14:paraId="1906D65A" w14:textId="77777777" w:rsidR="00892711" w:rsidRDefault="00892711" w:rsidP="00F62C27">
            <w:pPr>
              <w:pStyle w:val="ListParagraph"/>
              <w:ind w:left="0"/>
              <w:jc w:val="center"/>
              <w:rPr>
                <w:rFonts w:eastAsia="Times New Roman"/>
              </w:rPr>
            </w:pPr>
            <w:r>
              <w:rPr>
                <w:rFonts w:eastAsia="Times New Roman"/>
              </w:rPr>
              <w:t>100,0</w:t>
            </w:r>
          </w:p>
        </w:tc>
      </w:tr>
    </w:tbl>
    <w:p w14:paraId="32A2C4B3" w14:textId="77777777" w:rsidR="00892711" w:rsidRPr="004822C5" w:rsidRDefault="00892711" w:rsidP="00892711">
      <w:pPr>
        <w:pStyle w:val="ListParagraph"/>
        <w:spacing w:after="0" w:line="360" w:lineRule="auto"/>
        <w:ind w:left="1070"/>
        <w:jc w:val="both"/>
        <w:rPr>
          <w:rFonts w:eastAsia="Times New Roman"/>
          <w:i/>
          <w:sz w:val="20"/>
        </w:rPr>
      </w:pPr>
      <w:r w:rsidRPr="004822C5">
        <w:rPr>
          <w:rFonts w:eastAsia="Times New Roman"/>
          <w:i/>
          <w:sz w:val="20"/>
        </w:rPr>
        <w:t>Sumber : RM1</w:t>
      </w:r>
    </w:p>
    <w:p w14:paraId="2960E7B0" w14:textId="77777777" w:rsidR="00892711" w:rsidRPr="006C0B3B" w:rsidRDefault="00892711" w:rsidP="00892711">
      <w:pPr>
        <w:spacing w:after="0" w:line="360" w:lineRule="auto"/>
        <w:jc w:val="both"/>
        <w:rPr>
          <w:rFonts w:eastAsia="Times New Roman"/>
        </w:rPr>
      </w:pPr>
    </w:p>
    <w:p w14:paraId="05A50A8E" w14:textId="77777777" w:rsidR="00892711" w:rsidRPr="004822C5" w:rsidRDefault="00892711" w:rsidP="00892711">
      <w:pPr>
        <w:pStyle w:val="ListParagraph"/>
        <w:spacing w:after="0" w:line="360" w:lineRule="auto"/>
        <w:ind w:left="1070" w:firstLine="490"/>
        <w:jc w:val="both"/>
        <w:rPr>
          <w:rFonts w:eastAsia="Times New Roman"/>
        </w:rPr>
      </w:pPr>
      <w:r w:rsidRPr="004822C5">
        <w:rPr>
          <w:rFonts w:eastAsia="Times New Roman"/>
        </w:rPr>
        <w:t>Berdasarkan</w:t>
      </w:r>
      <w:r w:rsidRPr="004822C5">
        <w:rPr>
          <w:rFonts w:eastAsia="Times New Roman"/>
        </w:rPr>
        <w:tab/>
        <w:t>tabel</w:t>
      </w:r>
      <w:r w:rsidRPr="004822C5">
        <w:rPr>
          <w:rFonts w:eastAsia="Times New Roman"/>
        </w:rPr>
        <w:tab/>
        <w:t>4.7,</w:t>
      </w:r>
      <w:r w:rsidRPr="004822C5">
        <w:rPr>
          <w:rFonts w:eastAsia="Times New Roman"/>
          <w:lang w:val="en-US"/>
        </w:rPr>
        <w:t xml:space="preserve"> </w:t>
      </w:r>
      <w:r w:rsidRPr="004822C5">
        <w:rPr>
          <w:rFonts w:eastAsia="Times New Roman"/>
        </w:rPr>
        <w:t>lama</w:t>
      </w:r>
      <w:r w:rsidRPr="004822C5">
        <w:rPr>
          <w:rFonts w:eastAsia="Times New Roman"/>
          <w:lang w:val="en-US"/>
        </w:rPr>
        <w:t xml:space="preserve"> </w:t>
      </w:r>
      <w:r w:rsidRPr="004822C5">
        <w:rPr>
          <w:rFonts w:eastAsia="Times New Roman"/>
        </w:rPr>
        <w:t xml:space="preserve">dirawat untuk pasien kasus </w:t>
      </w:r>
      <w:r w:rsidRPr="004822C5">
        <w:rPr>
          <w:rFonts w:eastAsia="Times New Roman"/>
          <w:i/>
        </w:rPr>
        <w:t>sectio caesarea</w:t>
      </w:r>
      <w:r w:rsidRPr="004822C5">
        <w:rPr>
          <w:rFonts w:eastAsia="Times New Roman"/>
        </w:rPr>
        <w:t xml:space="preserve"> paling banyak memiliki lama dirawat 4</w:t>
      </w:r>
      <w:r w:rsidRPr="004822C5">
        <w:rPr>
          <w:rFonts w:eastAsia="Times New Roman"/>
          <w:lang w:val="en-US"/>
        </w:rPr>
        <w:t xml:space="preserve"> </w:t>
      </w:r>
      <w:r w:rsidRPr="004822C5">
        <w:rPr>
          <w:rFonts w:eastAsia="Times New Roman"/>
        </w:rPr>
        <w:t>hari dengan persentase sebesar 38,5 %.</w:t>
      </w:r>
    </w:p>
    <w:p w14:paraId="18D1C485" w14:textId="075ECA3C" w:rsidR="00892711" w:rsidRPr="00EE74E8" w:rsidRDefault="00892711" w:rsidP="00892711">
      <w:pPr>
        <w:pStyle w:val="ListParagraph"/>
        <w:numPr>
          <w:ilvl w:val="0"/>
          <w:numId w:val="8"/>
        </w:numPr>
        <w:tabs>
          <w:tab w:val="left" w:pos="1150"/>
        </w:tabs>
        <w:spacing w:after="0" w:line="360" w:lineRule="auto"/>
        <w:jc w:val="both"/>
        <w:rPr>
          <w:rFonts w:eastAsia="Times New Roman"/>
          <w:b/>
        </w:rPr>
      </w:pPr>
      <w:r w:rsidRPr="004822C5">
        <w:rPr>
          <w:rFonts w:eastAsia="Times New Roman"/>
          <w:b/>
        </w:rPr>
        <w:t xml:space="preserve">Tarif INA CBG’s Pasien Kasus </w:t>
      </w:r>
      <w:r w:rsidRPr="004822C5">
        <w:rPr>
          <w:rFonts w:eastAsia="Times New Roman"/>
          <w:b/>
          <w:i/>
        </w:rPr>
        <w:t>Sectio Caesarean</w:t>
      </w:r>
    </w:p>
    <w:p w14:paraId="426CF304" w14:textId="77777777" w:rsidR="00892711" w:rsidRDefault="00892711" w:rsidP="00892711">
      <w:pPr>
        <w:pStyle w:val="ListParagraph"/>
        <w:spacing w:after="0" w:line="240" w:lineRule="auto"/>
        <w:ind w:left="1070"/>
        <w:jc w:val="center"/>
        <w:rPr>
          <w:rFonts w:eastAsia="Times New Roman"/>
        </w:rPr>
      </w:pPr>
      <w:r w:rsidRPr="004822C5">
        <w:rPr>
          <w:rFonts w:eastAsia="Times New Roman"/>
        </w:rPr>
        <w:t xml:space="preserve">Tabel </w:t>
      </w:r>
      <w:r>
        <w:rPr>
          <w:rFonts w:eastAsia="Times New Roman"/>
        </w:rPr>
        <w:t xml:space="preserve">2 </w:t>
      </w:r>
      <w:r w:rsidRPr="00C1292E">
        <w:rPr>
          <w:rFonts w:eastAsia="Times New Roman"/>
        </w:rPr>
        <w:t>Distribusi</w:t>
      </w:r>
      <w:r w:rsidRPr="00C1292E">
        <w:rPr>
          <w:rFonts w:eastAsia="Times New Roman"/>
          <w:lang w:val="en-US"/>
        </w:rPr>
        <w:t xml:space="preserve"> </w:t>
      </w:r>
      <w:r>
        <w:rPr>
          <w:rFonts w:eastAsia="Times New Roman"/>
        </w:rPr>
        <w:t>Tarif</w:t>
      </w:r>
    </w:p>
    <w:p w14:paraId="68B3ABFB" w14:textId="77777777" w:rsidR="00892711" w:rsidRPr="00C1292E" w:rsidRDefault="00892711" w:rsidP="00892711">
      <w:pPr>
        <w:pStyle w:val="ListParagraph"/>
        <w:spacing w:after="0" w:line="240" w:lineRule="auto"/>
        <w:ind w:left="1070"/>
        <w:jc w:val="center"/>
        <w:rPr>
          <w:rFonts w:eastAsia="Times New Roman"/>
        </w:rPr>
      </w:pPr>
      <w:r w:rsidRPr="00C1292E">
        <w:rPr>
          <w:rFonts w:eastAsia="Times New Roman"/>
        </w:rPr>
        <w:t>INA CBG’s</w:t>
      </w:r>
    </w:p>
    <w:tbl>
      <w:tblPr>
        <w:tblStyle w:val="TableGrid"/>
        <w:tblW w:w="3567" w:type="dxa"/>
        <w:tblInd w:w="1070" w:type="dxa"/>
        <w:tblBorders>
          <w:left w:val="none" w:sz="0" w:space="0" w:color="auto"/>
          <w:right w:val="none" w:sz="0" w:space="0" w:color="auto"/>
          <w:insideV w:val="none" w:sz="0" w:space="0" w:color="auto"/>
        </w:tblBorders>
        <w:tblLook w:val="04A0" w:firstRow="1" w:lastRow="0" w:firstColumn="1" w:lastColumn="0" w:noHBand="0" w:noVBand="1"/>
      </w:tblPr>
      <w:tblGrid>
        <w:gridCol w:w="731"/>
        <w:gridCol w:w="1284"/>
        <w:gridCol w:w="819"/>
        <w:gridCol w:w="733"/>
      </w:tblGrid>
      <w:tr w:rsidR="00892711" w14:paraId="6FE2E373" w14:textId="77777777" w:rsidTr="00F62C27">
        <w:tc>
          <w:tcPr>
            <w:tcW w:w="731" w:type="dxa"/>
            <w:vMerge w:val="restart"/>
            <w:vAlign w:val="center"/>
          </w:tcPr>
          <w:p w14:paraId="4FD9999E" w14:textId="77777777" w:rsidR="00892711" w:rsidRDefault="00892711" w:rsidP="00F62C27">
            <w:pPr>
              <w:pStyle w:val="ListParagraph"/>
              <w:spacing w:line="360" w:lineRule="auto"/>
              <w:ind w:left="0"/>
              <w:jc w:val="center"/>
              <w:rPr>
                <w:rFonts w:eastAsia="Times New Roman"/>
              </w:rPr>
            </w:pPr>
            <w:r>
              <w:rPr>
                <w:rFonts w:eastAsia="Times New Roman"/>
              </w:rPr>
              <w:t>Kelas</w:t>
            </w:r>
          </w:p>
        </w:tc>
        <w:tc>
          <w:tcPr>
            <w:tcW w:w="1284" w:type="dxa"/>
            <w:vMerge w:val="restart"/>
            <w:vAlign w:val="center"/>
          </w:tcPr>
          <w:p w14:paraId="69E72FA4" w14:textId="77777777" w:rsidR="00892711" w:rsidRDefault="00892711" w:rsidP="00F62C27">
            <w:pPr>
              <w:pStyle w:val="ListParagraph"/>
              <w:spacing w:line="360" w:lineRule="auto"/>
              <w:ind w:left="0"/>
              <w:jc w:val="center"/>
              <w:rPr>
                <w:rFonts w:eastAsia="Times New Roman"/>
              </w:rPr>
            </w:pPr>
            <w:r>
              <w:rPr>
                <w:rFonts w:eastAsia="Times New Roman"/>
              </w:rPr>
              <w:t>Tarif INA CBG’s</w:t>
            </w:r>
          </w:p>
        </w:tc>
        <w:tc>
          <w:tcPr>
            <w:tcW w:w="1552" w:type="dxa"/>
            <w:gridSpan w:val="2"/>
            <w:vAlign w:val="center"/>
          </w:tcPr>
          <w:p w14:paraId="651BA056" w14:textId="77777777" w:rsidR="00892711" w:rsidRDefault="00892711" w:rsidP="00F62C27">
            <w:pPr>
              <w:pStyle w:val="ListParagraph"/>
              <w:spacing w:line="360" w:lineRule="auto"/>
              <w:ind w:left="0"/>
              <w:jc w:val="center"/>
              <w:rPr>
                <w:rFonts w:eastAsia="Times New Roman"/>
              </w:rPr>
            </w:pPr>
            <w:r>
              <w:rPr>
                <w:rFonts w:eastAsia="Times New Roman"/>
              </w:rPr>
              <w:t>Severity Level</w:t>
            </w:r>
          </w:p>
        </w:tc>
      </w:tr>
      <w:tr w:rsidR="00892711" w14:paraId="218AFE97" w14:textId="77777777" w:rsidTr="00F62C27">
        <w:tc>
          <w:tcPr>
            <w:tcW w:w="731" w:type="dxa"/>
            <w:vMerge/>
            <w:vAlign w:val="center"/>
          </w:tcPr>
          <w:p w14:paraId="6E3C954E" w14:textId="77777777" w:rsidR="00892711" w:rsidRDefault="00892711" w:rsidP="00F62C27">
            <w:pPr>
              <w:pStyle w:val="ListParagraph"/>
              <w:spacing w:line="360" w:lineRule="auto"/>
              <w:ind w:left="0"/>
              <w:jc w:val="center"/>
              <w:rPr>
                <w:rFonts w:eastAsia="Times New Roman"/>
              </w:rPr>
            </w:pPr>
          </w:p>
        </w:tc>
        <w:tc>
          <w:tcPr>
            <w:tcW w:w="1284" w:type="dxa"/>
            <w:vMerge/>
            <w:vAlign w:val="center"/>
          </w:tcPr>
          <w:p w14:paraId="2538CC25" w14:textId="77777777" w:rsidR="00892711" w:rsidRDefault="00892711" w:rsidP="00F62C27">
            <w:pPr>
              <w:pStyle w:val="ListParagraph"/>
              <w:spacing w:line="360" w:lineRule="auto"/>
              <w:ind w:left="0"/>
              <w:jc w:val="center"/>
              <w:rPr>
                <w:rFonts w:eastAsia="Times New Roman"/>
              </w:rPr>
            </w:pPr>
          </w:p>
        </w:tc>
        <w:tc>
          <w:tcPr>
            <w:tcW w:w="819" w:type="dxa"/>
            <w:vAlign w:val="center"/>
          </w:tcPr>
          <w:p w14:paraId="0EFC7632" w14:textId="77777777" w:rsidR="00892711" w:rsidRDefault="00892711" w:rsidP="00F62C27">
            <w:pPr>
              <w:pStyle w:val="ListParagraph"/>
              <w:spacing w:line="360" w:lineRule="auto"/>
              <w:ind w:left="0"/>
              <w:jc w:val="center"/>
              <w:rPr>
                <w:rFonts w:eastAsia="Times New Roman"/>
              </w:rPr>
            </w:pPr>
            <w:r>
              <w:rPr>
                <w:rFonts w:eastAsia="Times New Roman"/>
              </w:rPr>
              <w:t>I</w:t>
            </w:r>
          </w:p>
        </w:tc>
        <w:tc>
          <w:tcPr>
            <w:tcW w:w="733" w:type="dxa"/>
            <w:vAlign w:val="center"/>
          </w:tcPr>
          <w:p w14:paraId="064F0BF9" w14:textId="77777777" w:rsidR="00892711" w:rsidRDefault="00892711" w:rsidP="00F62C27">
            <w:pPr>
              <w:pStyle w:val="ListParagraph"/>
              <w:spacing w:line="360" w:lineRule="auto"/>
              <w:ind w:left="0"/>
              <w:jc w:val="center"/>
              <w:rPr>
                <w:rFonts w:eastAsia="Times New Roman"/>
              </w:rPr>
            </w:pPr>
            <w:r>
              <w:rPr>
                <w:rFonts w:eastAsia="Times New Roman"/>
              </w:rPr>
              <w:t>II</w:t>
            </w:r>
          </w:p>
        </w:tc>
      </w:tr>
      <w:tr w:rsidR="00892711" w14:paraId="35C271BC" w14:textId="77777777" w:rsidTr="00F62C27">
        <w:tc>
          <w:tcPr>
            <w:tcW w:w="731" w:type="dxa"/>
          </w:tcPr>
          <w:p w14:paraId="6C55A3FF" w14:textId="77777777" w:rsidR="00892711" w:rsidRDefault="00892711" w:rsidP="00F62C27">
            <w:pPr>
              <w:pStyle w:val="ListParagraph"/>
              <w:spacing w:line="360" w:lineRule="auto"/>
              <w:ind w:left="0"/>
              <w:jc w:val="center"/>
              <w:rPr>
                <w:rFonts w:eastAsia="Times New Roman"/>
              </w:rPr>
            </w:pPr>
            <w:r>
              <w:rPr>
                <w:rFonts w:eastAsia="Times New Roman"/>
              </w:rPr>
              <w:t>III</w:t>
            </w:r>
          </w:p>
        </w:tc>
        <w:tc>
          <w:tcPr>
            <w:tcW w:w="1284" w:type="dxa"/>
          </w:tcPr>
          <w:p w14:paraId="2C814FDF" w14:textId="77777777" w:rsidR="00892711" w:rsidRDefault="00892711" w:rsidP="00F62C27">
            <w:pPr>
              <w:pStyle w:val="ListParagraph"/>
              <w:spacing w:line="360" w:lineRule="auto"/>
              <w:ind w:left="0"/>
              <w:jc w:val="center"/>
              <w:rPr>
                <w:rFonts w:eastAsia="Times New Roman"/>
              </w:rPr>
            </w:pPr>
            <w:r>
              <w:rPr>
                <w:rFonts w:eastAsia="Times New Roman"/>
              </w:rPr>
              <w:t>4.481.500 – 5.247.800</w:t>
            </w:r>
          </w:p>
        </w:tc>
        <w:tc>
          <w:tcPr>
            <w:tcW w:w="819" w:type="dxa"/>
          </w:tcPr>
          <w:p w14:paraId="77E1D694" w14:textId="77777777" w:rsidR="00892711" w:rsidRDefault="00892711" w:rsidP="00F62C27">
            <w:pPr>
              <w:pStyle w:val="ListParagraph"/>
              <w:spacing w:line="360" w:lineRule="auto"/>
              <w:ind w:left="0"/>
              <w:jc w:val="center"/>
              <w:rPr>
                <w:rFonts w:eastAsia="Times New Roman"/>
              </w:rPr>
            </w:pPr>
            <w:r>
              <w:rPr>
                <w:rFonts w:eastAsia="Times New Roman"/>
              </w:rPr>
              <w:t>47,4%</w:t>
            </w:r>
          </w:p>
        </w:tc>
        <w:tc>
          <w:tcPr>
            <w:tcW w:w="733" w:type="dxa"/>
          </w:tcPr>
          <w:p w14:paraId="2DF1F14A" w14:textId="77777777" w:rsidR="00892711" w:rsidRDefault="00892711" w:rsidP="00F62C27">
            <w:pPr>
              <w:pStyle w:val="ListParagraph"/>
              <w:spacing w:line="360" w:lineRule="auto"/>
              <w:ind w:left="0"/>
              <w:jc w:val="center"/>
              <w:rPr>
                <w:rFonts w:eastAsia="Times New Roman"/>
              </w:rPr>
            </w:pPr>
            <w:r>
              <w:rPr>
                <w:rFonts w:eastAsia="Times New Roman"/>
              </w:rPr>
              <w:t>52,6%</w:t>
            </w:r>
          </w:p>
        </w:tc>
      </w:tr>
      <w:tr w:rsidR="00892711" w14:paraId="11D8CE23" w14:textId="77777777" w:rsidTr="00F62C27">
        <w:tc>
          <w:tcPr>
            <w:tcW w:w="731" w:type="dxa"/>
          </w:tcPr>
          <w:p w14:paraId="7F920891" w14:textId="77777777" w:rsidR="00892711" w:rsidRDefault="00892711" w:rsidP="00F62C27">
            <w:pPr>
              <w:pStyle w:val="ListParagraph"/>
              <w:spacing w:line="360" w:lineRule="auto"/>
              <w:ind w:left="0"/>
              <w:jc w:val="center"/>
              <w:rPr>
                <w:rFonts w:eastAsia="Times New Roman"/>
              </w:rPr>
            </w:pPr>
            <w:r>
              <w:rPr>
                <w:rFonts w:eastAsia="Times New Roman"/>
              </w:rPr>
              <w:t>II</w:t>
            </w:r>
          </w:p>
        </w:tc>
        <w:tc>
          <w:tcPr>
            <w:tcW w:w="1284" w:type="dxa"/>
          </w:tcPr>
          <w:p w14:paraId="205FA9A0" w14:textId="77777777" w:rsidR="00892711" w:rsidRDefault="00892711" w:rsidP="00F62C27">
            <w:pPr>
              <w:pStyle w:val="ListParagraph"/>
              <w:spacing w:line="360" w:lineRule="auto"/>
              <w:ind w:left="0"/>
              <w:jc w:val="center"/>
              <w:rPr>
                <w:rFonts w:eastAsia="Times New Roman"/>
              </w:rPr>
            </w:pPr>
            <w:r>
              <w:rPr>
                <w:rFonts w:eastAsia="Times New Roman"/>
              </w:rPr>
              <w:t>6.475.500 – 6.778.000</w:t>
            </w:r>
          </w:p>
        </w:tc>
        <w:tc>
          <w:tcPr>
            <w:tcW w:w="819" w:type="dxa"/>
          </w:tcPr>
          <w:p w14:paraId="10FB17D9" w14:textId="77777777" w:rsidR="00892711" w:rsidRDefault="00892711" w:rsidP="00F62C27">
            <w:pPr>
              <w:pStyle w:val="ListParagraph"/>
              <w:spacing w:line="360" w:lineRule="auto"/>
              <w:ind w:left="0"/>
              <w:jc w:val="center"/>
              <w:rPr>
                <w:rFonts w:eastAsia="Times New Roman"/>
              </w:rPr>
            </w:pPr>
            <w:r>
              <w:rPr>
                <w:rFonts w:eastAsia="Times New Roman"/>
              </w:rPr>
              <w:t>75%</w:t>
            </w:r>
          </w:p>
        </w:tc>
        <w:tc>
          <w:tcPr>
            <w:tcW w:w="733" w:type="dxa"/>
          </w:tcPr>
          <w:p w14:paraId="0BCEA691" w14:textId="77777777" w:rsidR="00892711" w:rsidRDefault="00892711" w:rsidP="00F62C27">
            <w:pPr>
              <w:pStyle w:val="ListParagraph"/>
              <w:spacing w:line="360" w:lineRule="auto"/>
              <w:ind w:left="0"/>
              <w:jc w:val="center"/>
              <w:rPr>
                <w:rFonts w:eastAsia="Times New Roman"/>
              </w:rPr>
            </w:pPr>
            <w:r>
              <w:rPr>
                <w:rFonts w:eastAsia="Times New Roman"/>
              </w:rPr>
              <w:t>25%</w:t>
            </w:r>
          </w:p>
        </w:tc>
      </w:tr>
      <w:tr w:rsidR="00892711" w14:paraId="368F82A9" w14:textId="77777777" w:rsidTr="00F62C27">
        <w:tc>
          <w:tcPr>
            <w:tcW w:w="731" w:type="dxa"/>
          </w:tcPr>
          <w:p w14:paraId="4568D6CD" w14:textId="77777777" w:rsidR="00892711" w:rsidRDefault="00892711" w:rsidP="00F62C27">
            <w:pPr>
              <w:pStyle w:val="ListParagraph"/>
              <w:spacing w:line="360" w:lineRule="auto"/>
              <w:ind w:left="0"/>
              <w:jc w:val="center"/>
              <w:rPr>
                <w:rFonts w:eastAsia="Times New Roman"/>
              </w:rPr>
            </w:pPr>
            <w:r>
              <w:rPr>
                <w:rFonts w:eastAsia="Times New Roman"/>
              </w:rPr>
              <w:t>I</w:t>
            </w:r>
          </w:p>
        </w:tc>
        <w:tc>
          <w:tcPr>
            <w:tcW w:w="1284" w:type="dxa"/>
          </w:tcPr>
          <w:p w14:paraId="62055841" w14:textId="77777777" w:rsidR="00892711" w:rsidRDefault="00892711" w:rsidP="00F62C27">
            <w:pPr>
              <w:pStyle w:val="ListParagraph"/>
              <w:spacing w:line="360" w:lineRule="auto"/>
              <w:ind w:left="0"/>
              <w:jc w:val="center"/>
              <w:rPr>
                <w:rFonts w:eastAsia="Times New Roman"/>
              </w:rPr>
            </w:pPr>
            <w:r>
              <w:rPr>
                <w:rFonts w:eastAsia="Times New Roman"/>
              </w:rPr>
              <w:t>7.346.000 – 6.778.000</w:t>
            </w:r>
          </w:p>
        </w:tc>
        <w:tc>
          <w:tcPr>
            <w:tcW w:w="819" w:type="dxa"/>
          </w:tcPr>
          <w:p w14:paraId="02179108" w14:textId="77777777" w:rsidR="00892711" w:rsidRDefault="00892711" w:rsidP="00F62C27">
            <w:pPr>
              <w:pStyle w:val="ListParagraph"/>
              <w:spacing w:line="360" w:lineRule="auto"/>
              <w:ind w:left="0"/>
              <w:jc w:val="center"/>
              <w:rPr>
                <w:rFonts w:eastAsia="Times New Roman"/>
              </w:rPr>
            </w:pPr>
            <w:r>
              <w:rPr>
                <w:rFonts w:eastAsia="Times New Roman"/>
              </w:rPr>
              <w:t>65,4%</w:t>
            </w:r>
          </w:p>
        </w:tc>
        <w:tc>
          <w:tcPr>
            <w:tcW w:w="733" w:type="dxa"/>
          </w:tcPr>
          <w:p w14:paraId="5D238418" w14:textId="77777777" w:rsidR="00892711" w:rsidRDefault="00892711" w:rsidP="00F62C27">
            <w:pPr>
              <w:pStyle w:val="ListParagraph"/>
              <w:spacing w:line="360" w:lineRule="auto"/>
              <w:ind w:left="0"/>
              <w:jc w:val="center"/>
              <w:rPr>
                <w:rFonts w:eastAsia="Times New Roman"/>
              </w:rPr>
            </w:pPr>
            <w:r>
              <w:rPr>
                <w:rFonts w:eastAsia="Times New Roman"/>
              </w:rPr>
              <w:t>34,6%</w:t>
            </w:r>
          </w:p>
        </w:tc>
      </w:tr>
      <w:tr w:rsidR="00892711" w14:paraId="344F3397" w14:textId="77777777" w:rsidTr="00F62C27">
        <w:tc>
          <w:tcPr>
            <w:tcW w:w="731" w:type="dxa"/>
          </w:tcPr>
          <w:p w14:paraId="3A945421" w14:textId="77777777" w:rsidR="00892711" w:rsidRDefault="00892711" w:rsidP="00F62C27">
            <w:pPr>
              <w:pStyle w:val="ListParagraph"/>
              <w:spacing w:line="360" w:lineRule="auto"/>
              <w:ind w:left="0"/>
              <w:jc w:val="center"/>
              <w:rPr>
                <w:rFonts w:eastAsia="Times New Roman"/>
              </w:rPr>
            </w:pPr>
            <w:r>
              <w:rPr>
                <w:rFonts w:eastAsia="Times New Roman"/>
              </w:rPr>
              <w:t>VIP</w:t>
            </w:r>
          </w:p>
        </w:tc>
        <w:tc>
          <w:tcPr>
            <w:tcW w:w="1284" w:type="dxa"/>
          </w:tcPr>
          <w:p w14:paraId="676C3B72" w14:textId="77777777" w:rsidR="00892711" w:rsidRDefault="00892711" w:rsidP="00F62C27">
            <w:pPr>
              <w:pStyle w:val="ListParagraph"/>
              <w:spacing w:line="360" w:lineRule="auto"/>
              <w:ind w:left="0"/>
              <w:jc w:val="center"/>
              <w:rPr>
                <w:rFonts w:eastAsia="Times New Roman"/>
              </w:rPr>
            </w:pPr>
            <w:r>
              <w:rPr>
                <w:rFonts w:eastAsia="Times New Roman"/>
              </w:rPr>
              <w:t>7.346.001</w:t>
            </w:r>
          </w:p>
        </w:tc>
        <w:tc>
          <w:tcPr>
            <w:tcW w:w="819" w:type="dxa"/>
          </w:tcPr>
          <w:p w14:paraId="3E316CDD" w14:textId="77777777" w:rsidR="00892711" w:rsidRDefault="00892711" w:rsidP="00F62C27">
            <w:pPr>
              <w:pStyle w:val="ListParagraph"/>
              <w:spacing w:line="360" w:lineRule="auto"/>
              <w:ind w:left="0"/>
              <w:jc w:val="center"/>
              <w:rPr>
                <w:rFonts w:eastAsia="Times New Roman"/>
              </w:rPr>
            </w:pPr>
            <w:r>
              <w:rPr>
                <w:rFonts w:eastAsia="Times New Roman"/>
              </w:rPr>
              <w:t>69,2%</w:t>
            </w:r>
          </w:p>
        </w:tc>
        <w:tc>
          <w:tcPr>
            <w:tcW w:w="733" w:type="dxa"/>
          </w:tcPr>
          <w:p w14:paraId="092A3C12" w14:textId="77777777" w:rsidR="00892711" w:rsidRDefault="00892711" w:rsidP="00F62C27">
            <w:pPr>
              <w:pStyle w:val="ListParagraph"/>
              <w:spacing w:line="360" w:lineRule="auto"/>
              <w:ind w:left="0"/>
              <w:jc w:val="center"/>
              <w:rPr>
                <w:rFonts w:eastAsia="Times New Roman"/>
              </w:rPr>
            </w:pPr>
            <w:r>
              <w:rPr>
                <w:rFonts w:eastAsia="Times New Roman"/>
              </w:rPr>
              <w:t>30,8%</w:t>
            </w:r>
          </w:p>
        </w:tc>
      </w:tr>
    </w:tbl>
    <w:p w14:paraId="5D7AF268" w14:textId="77777777" w:rsidR="00892711" w:rsidRPr="006C0B3B" w:rsidRDefault="00892711" w:rsidP="00892711">
      <w:pPr>
        <w:spacing w:after="0" w:line="360" w:lineRule="auto"/>
        <w:jc w:val="both"/>
        <w:rPr>
          <w:rFonts w:eastAsia="Times New Roman"/>
        </w:rPr>
      </w:pPr>
    </w:p>
    <w:p w14:paraId="50B275B8" w14:textId="77777777" w:rsidR="00892711" w:rsidRDefault="00892711" w:rsidP="00892711">
      <w:pPr>
        <w:pStyle w:val="ListParagraph"/>
        <w:spacing w:after="0" w:line="360" w:lineRule="auto"/>
        <w:ind w:left="1070" w:right="20" w:firstLine="490"/>
        <w:jc w:val="both"/>
        <w:rPr>
          <w:rFonts w:eastAsia="Times New Roman"/>
        </w:rPr>
      </w:pPr>
      <w:r w:rsidRPr="004822C5">
        <w:rPr>
          <w:rFonts w:eastAsia="Times New Roman"/>
        </w:rPr>
        <w:t>Berdasarkan Tabel distribusi tarif INA CBG’s dapat diketahui bahwa jumlah Tarif INA CBG’s pada kelas III berkisar antara 4.481.500 - 5.247.800. Kasus dengan severity level I “Ringan” dengan tingkat keparahan 1 (tanpa komplikasi dan komorbid) sejumlah 47,4%. Jumlah kasus dengan severity level “II” yang berarti kasus rawat inap tersebut “Sedang” dengan tingkat keparahan 2 (dengan mild komplikasi dan komorbid) 52,6%.</w:t>
      </w:r>
    </w:p>
    <w:p w14:paraId="695AE9EF" w14:textId="77777777" w:rsidR="00892711" w:rsidRDefault="00892711" w:rsidP="00892711">
      <w:pPr>
        <w:pStyle w:val="ListParagraph"/>
        <w:spacing w:after="0" w:line="360" w:lineRule="auto"/>
        <w:ind w:left="1070" w:right="20" w:firstLine="490"/>
        <w:jc w:val="both"/>
        <w:rPr>
          <w:rFonts w:eastAsia="Times New Roman"/>
        </w:rPr>
      </w:pPr>
      <w:r w:rsidRPr="006C0B3B">
        <w:rPr>
          <w:rFonts w:eastAsia="Times New Roman"/>
        </w:rPr>
        <w:t>Tarif INA CBG’s pada kelas II berkisar 5.809.800 - 6.475.500.Jumlah kasus dengan severity level I “Ringan” dengan tingkat keparahan 1 (tanpa komplikasi dan komorbid) sejumlah 75%. Jumlah kasus dengan severity level “II” yang berarti kasus rawat inap tersebut “Sedang” dengan tingkat keparahan 2 (dengan mild komplikasi dan komorbid) 25%.</w:t>
      </w:r>
    </w:p>
    <w:p w14:paraId="5FCD6AB6" w14:textId="77777777" w:rsidR="00892711" w:rsidRDefault="00892711" w:rsidP="00892711">
      <w:pPr>
        <w:pStyle w:val="ListParagraph"/>
        <w:spacing w:after="0" w:line="360" w:lineRule="auto"/>
        <w:ind w:left="1070" w:right="20" w:firstLine="490"/>
        <w:jc w:val="both"/>
        <w:rPr>
          <w:rFonts w:eastAsia="Times New Roman"/>
        </w:rPr>
      </w:pPr>
      <w:r w:rsidRPr="006C0B3B">
        <w:rPr>
          <w:rFonts w:eastAsia="Times New Roman"/>
        </w:rPr>
        <w:t>Tarif INA CBG’s pada kelas I berkisar antara 6.778.000 - 7.346.000. Jumlah kasus dengan severity level I “Ringan” dengan tingkat keparahan 1 (tanpa komplikasi dan komorbid) sejumlah 65,4%. Jumlah kasus dengan severity level “II” yang berarti kasus rawat inap tersebut “Sedang” dengan tingkat keparahan 2 (dengan mild komplikasi dan komorbid) 34,6%.</w:t>
      </w:r>
      <w:r w:rsidRPr="006C0B3B">
        <w:rPr>
          <w:rFonts w:eastAsia="Times New Roman"/>
          <w:lang w:val="en-US"/>
        </w:rPr>
        <w:t xml:space="preserve"> </w:t>
      </w:r>
      <w:r w:rsidRPr="006C0B3B">
        <w:rPr>
          <w:rFonts w:eastAsia="Times New Roman"/>
        </w:rPr>
        <w:t>Tarif INA CBG’s pada kelas VIP berkisar antara 6.778.000- 7.346.000.</w:t>
      </w:r>
    </w:p>
    <w:p w14:paraId="6683AFBE" w14:textId="77777777" w:rsidR="00892711" w:rsidRPr="006C0B3B" w:rsidRDefault="00892711" w:rsidP="00892711">
      <w:pPr>
        <w:pStyle w:val="ListParagraph"/>
        <w:spacing w:after="0" w:line="360" w:lineRule="auto"/>
        <w:ind w:left="1070" w:right="20" w:firstLine="490"/>
        <w:jc w:val="both"/>
        <w:rPr>
          <w:rFonts w:eastAsia="Times New Roman"/>
        </w:rPr>
      </w:pPr>
      <w:r w:rsidRPr="006C0B3B">
        <w:rPr>
          <w:rFonts w:eastAsia="Times New Roman"/>
        </w:rPr>
        <w:t>Tarif INA CBG pada kelas VIP sama dengan tarif INA CBG kelas I dikarenakan pasien yang naik kelas</w:t>
      </w:r>
      <w:r w:rsidRPr="006C0B3B">
        <w:rPr>
          <w:rFonts w:eastAsia="Times New Roman"/>
          <w:lang w:val="en-US"/>
        </w:rPr>
        <w:t xml:space="preserve"> </w:t>
      </w:r>
      <w:r w:rsidRPr="006C0B3B">
        <w:rPr>
          <w:rFonts w:eastAsia="Times New Roman"/>
        </w:rPr>
        <w:t>berasal dari kelas I. Jumlah kasus dengan severity level I “Ringan” dengan tingkat keparahan 1 (tanpa komplikasi dan komorbid) sejumlah 69,2%. Jumlah kasus Jumlah kasus severity level II “Sedang” dengan tingkat keparahan 2 (dengan mild komplikasi dan komorbid) 30,8%.</w:t>
      </w:r>
    </w:p>
    <w:p w14:paraId="64F9EDE1" w14:textId="77777777" w:rsidR="00892711" w:rsidRDefault="00892711" w:rsidP="00892711">
      <w:pPr>
        <w:pStyle w:val="ListParagraph"/>
        <w:numPr>
          <w:ilvl w:val="0"/>
          <w:numId w:val="7"/>
        </w:numPr>
        <w:spacing w:after="0" w:line="360" w:lineRule="auto"/>
        <w:jc w:val="both"/>
        <w:rPr>
          <w:rFonts w:eastAsia="Times New Roman"/>
          <w:b/>
        </w:rPr>
      </w:pPr>
      <w:r w:rsidRPr="004822C5">
        <w:rPr>
          <w:rFonts w:eastAsia="Times New Roman"/>
          <w:b/>
        </w:rPr>
        <w:t>PEMBAHASAN</w:t>
      </w:r>
    </w:p>
    <w:p w14:paraId="6327B31E" w14:textId="77777777" w:rsidR="00892711" w:rsidRDefault="00892711" w:rsidP="00892711">
      <w:pPr>
        <w:pStyle w:val="ListParagraph"/>
        <w:numPr>
          <w:ilvl w:val="0"/>
          <w:numId w:val="9"/>
        </w:numPr>
        <w:spacing w:after="0" w:line="360" w:lineRule="auto"/>
        <w:jc w:val="both"/>
        <w:rPr>
          <w:rFonts w:eastAsia="Times New Roman"/>
          <w:b/>
        </w:rPr>
      </w:pPr>
      <w:r w:rsidRPr="001C2369">
        <w:rPr>
          <w:rFonts w:eastAsia="Times New Roman"/>
          <w:b/>
        </w:rPr>
        <w:t xml:space="preserve">Karakteristik Ibu dengan Kasus SC </w:t>
      </w:r>
    </w:p>
    <w:p w14:paraId="050F72B3" w14:textId="77777777" w:rsidR="00892711" w:rsidRDefault="00892711" w:rsidP="00892711">
      <w:pPr>
        <w:pStyle w:val="ListParagraph"/>
        <w:spacing w:after="0" w:line="360" w:lineRule="auto"/>
        <w:ind w:left="1080" w:firstLine="480"/>
        <w:jc w:val="both"/>
        <w:rPr>
          <w:rFonts w:eastAsia="Times New Roman"/>
          <w:vertAlign w:val="superscript"/>
        </w:rPr>
      </w:pPr>
      <w:r w:rsidRPr="001C2369">
        <w:rPr>
          <w:rFonts w:eastAsia="Times New Roman"/>
        </w:rPr>
        <w:t>Karakteristik usia responden</w:t>
      </w:r>
      <w:r w:rsidRPr="001C2369">
        <w:rPr>
          <w:rFonts w:eastAsia="Times New Roman"/>
          <w:b/>
          <w:lang w:val="en-US"/>
        </w:rPr>
        <w:t xml:space="preserve"> </w:t>
      </w:r>
      <w:r w:rsidRPr="001C2369">
        <w:rPr>
          <w:rFonts w:eastAsia="Times New Roman"/>
          <w:i/>
        </w:rPr>
        <w:t xml:space="preserve">sectio caesarea </w:t>
      </w:r>
      <w:r w:rsidRPr="001C2369">
        <w:rPr>
          <w:rFonts w:eastAsia="Times New Roman"/>
        </w:rPr>
        <w:t>berdasarkan hasil</w:t>
      </w:r>
      <w:r w:rsidRPr="001C2369">
        <w:rPr>
          <w:rFonts w:eastAsia="Times New Roman"/>
          <w:i/>
        </w:rPr>
        <w:t xml:space="preserve"> </w:t>
      </w:r>
      <w:r w:rsidRPr="001C2369">
        <w:rPr>
          <w:rFonts w:eastAsia="Times New Roman"/>
        </w:rPr>
        <w:t>penelitian yang telah dilakukan dapat dilihat bahwa responden yang menjalani SC di RSUD Bendan Kota Pekalongan dengan jumlah usia produktif &gt;20 tahun atau =35 tahun sebanyak 43,6%dan usia resiko tinggi &lt;20 tahun atau &gt;35 tahun sebanyak 56,4%. Pada usia &gt;35 tahun organ-organ kandungan sudah menuju</w:t>
      </w:r>
      <w:r w:rsidRPr="001C2369">
        <w:rPr>
          <w:rFonts w:eastAsia="Times New Roman"/>
          <w:lang w:val="en-US"/>
        </w:rPr>
        <w:t xml:space="preserve"> </w:t>
      </w:r>
      <w:r w:rsidRPr="001C2369">
        <w:rPr>
          <w:rFonts w:eastAsia="Times New Roman"/>
        </w:rPr>
        <w:t>menopause, sehingga dalam pertimbangan medis akan berbahaya jika dilakukan persalinan spontan. Bila usia Ibu saat melahirkan &lt;20 tahun,</w:t>
      </w:r>
      <w:r w:rsidRPr="001C2369">
        <w:rPr>
          <w:rFonts w:eastAsia="Times New Roman"/>
          <w:lang w:val="en-US"/>
        </w:rPr>
        <w:t xml:space="preserve"> </w:t>
      </w:r>
      <w:r w:rsidRPr="001C2369">
        <w:rPr>
          <w:rFonts w:eastAsia="Times New Roman"/>
        </w:rPr>
        <w:t>maka</w:t>
      </w:r>
      <w:r w:rsidRPr="001C2369">
        <w:rPr>
          <w:rFonts w:eastAsia="Times New Roman"/>
          <w:lang w:val="en-US"/>
        </w:rPr>
        <w:t xml:space="preserve"> </w:t>
      </w:r>
      <w:r w:rsidRPr="001C2369">
        <w:rPr>
          <w:rFonts w:eastAsia="Times New Roman"/>
        </w:rPr>
        <w:t>kecenderungan</w:t>
      </w:r>
      <w:r w:rsidRPr="001C2369">
        <w:rPr>
          <w:rFonts w:eastAsia="Times New Roman"/>
          <w:lang w:val="en-US"/>
        </w:rPr>
        <w:t xml:space="preserve"> </w:t>
      </w:r>
      <w:r w:rsidRPr="001C2369">
        <w:rPr>
          <w:rFonts w:eastAsia="Times New Roman"/>
        </w:rPr>
        <w:t>dilakukan</w:t>
      </w:r>
      <w:r w:rsidRPr="001C2369">
        <w:rPr>
          <w:rFonts w:eastAsia="Times New Roman"/>
          <w:lang w:val="en-US"/>
        </w:rPr>
        <w:t xml:space="preserve"> </w:t>
      </w:r>
      <w:r w:rsidRPr="001C2369">
        <w:rPr>
          <w:rFonts w:eastAsia="Times New Roman"/>
        </w:rPr>
        <w:t>persalinan secara SC dapat dipertimbangkan karena organ-organ kandungan saat usia &lt;20 tahun belum matang</w:t>
      </w:r>
      <w:r w:rsidRPr="001C2369">
        <w:rPr>
          <w:rFonts w:eastAsia="Times New Roman"/>
          <w:vertAlign w:val="superscript"/>
        </w:rPr>
        <w:t>(18)</w:t>
      </w:r>
    </w:p>
    <w:p w14:paraId="3CAFE69D" w14:textId="77777777" w:rsidR="00892711" w:rsidRDefault="00892711" w:rsidP="00892711">
      <w:pPr>
        <w:pStyle w:val="ListParagraph"/>
        <w:spacing w:after="0" w:line="360" w:lineRule="auto"/>
        <w:ind w:left="1080" w:firstLine="480"/>
        <w:jc w:val="both"/>
        <w:rPr>
          <w:rFonts w:eastAsia="Times New Roman"/>
          <w:vertAlign w:val="superscript"/>
        </w:rPr>
      </w:pPr>
      <w:r w:rsidRPr="006C0B3B">
        <w:rPr>
          <w:rFonts w:eastAsia="Times New Roman"/>
        </w:rPr>
        <w:t xml:space="preserve">Berdasarkan penelitian data usia kehamilan ibu saat dilakukan tindakan </w:t>
      </w:r>
      <w:r w:rsidRPr="006C0B3B">
        <w:rPr>
          <w:rFonts w:eastAsia="Times New Roman"/>
          <w:i/>
        </w:rPr>
        <w:t>sectio caesarea</w:t>
      </w:r>
      <w:r w:rsidRPr="006C0B3B">
        <w:rPr>
          <w:rFonts w:eastAsia="Times New Roman"/>
        </w:rPr>
        <w:t xml:space="preserve"> adalah rata-rata usia kehamilan 38 minggu. Usia kehamilan termuda adalah 34 minggu dan usia kehamilan tertua adalah 41 minggu. Tindakan sectio caesarean</w:t>
      </w:r>
      <w:r>
        <w:rPr>
          <w:rFonts w:eastAsia="Times New Roman"/>
        </w:rPr>
        <w:t xml:space="preserve"> </w:t>
      </w:r>
      <w:r w:rsidRPr="006C0B3B">
        <w:rPr>
          <w:rFonts w:eastAsia="Times New Roman"/>
          <w:lang w:val="en-US"/>
        </w:rPr>
        <w:t xml:space="preserve"> </w:t>
      </w:r>
      <w:r w:rsidRPr="006C0B3B">
        <w:rPr>
          <w:rFonts w:eastAsia="Times New Roman"/>
        </w:rPr>
        <w:t>yang dilakukan sebelum usia kehamilan 37 minggu dapat dikatakan prematur dan dikhawatirkan akan memiliki masalah kesehatan dan</w:t>
      </w:r>
      <w:r w:rsidRPr="006C0B3B">
        <w:rPr>
          <w:rFonts w:eastAsia="Times New Roman"/>
          <w:lang w:val="en-US"/>
        </w:rPr>
        <w:t xml:space="preserve"> </w:t>
      </w:r>
      <w:r w:rsidRPr="006C0B3B">
        <w:rPr>
          <w:rFonts w:eastAsia="Times New Roman"/>
        </w:rPr>
        <w:t xml:space="preserve">perkembangan akibat belum matangnya beberapa organ tubuh bayi. Taksiran persalinan atau yang banyak dikenal sebagai </w:t>
      </w:r>
      <w:r w:rsidRPr="006C0B3B">
        <w:rPr>
          <w:rFonts w:eastAsia="Times New Roman"/>
          <w:i/>
        </w:rPr>
        <w:t>Estimated Due Date</w:t>
      </w:r>
      <w:r w:rsidRPr="006C0B3B">
        <w:rPr>
          <w:rFonts w:eastAsia="Times New Roman"/>
        </w:rPr>
        <w:t xml:space="preserve"> (EDD) dihitung sebagai 40 minggu atau 280 hari dari hari pertama haid terakhir (HPHT). Diperkirakan hanya 4% wanita hamil yang akan melahirkan pada tanggal taksiran persalinan mereka. Normalnya durasi kehamilan adalah 37-42 minggu, yang disebut sebagai kehamilan cukup waktu (</w:t>
      </w:r>
      <w:r w:rsidRPr="006C0B3B">
        <w:rPr>
          <w:rFonts w:eastAsia="Times New Roman"/>
          <w:i/>
        </w:rPr>
        <w:t>a term</w:t>
      </w:r>
      <w:r w:rsidRPr="006C0B3B">
        <w:rPr>
          <w:rFonts w:eastAsia="Times New Roman"/>
        </w:rPr>
        <w:t>)</w:t>
      </w:r>
      <w:r w:rsidRPr="006C0B3B">
        <w:rPr>
          <w:rFonts w:eastAsia="Times New Roman"/>
          <w:vertAlign w:val="superscript"/>
        </w:rPr>
        <w:t>(23)</w:t>
      </w:r>
    </w:p>
    <w:p w14:paraId="432EE79B" w14:textId="77777777" w:rsidR="00892711" w:rsidRDefault="00892711" w:rsidP="00892711">
      <w:pPr>
        <w:pStyle w:val="ListParagraph"/>
        <w:numPr>
          <w:ilvl w:val="0"/>
          <w:numId w:val="9"/>
        </w:numPr>
        <w:spacing w:after="0" w:line="360" w:lineRule="auto"/>
        <w:jc w:val="both"/>
        <w:rPr>
          <w:rFonts w:eastAsia="Times New Roman"/>
          <w:b/>
        </w:rPr>
      </w:pPr>
      <w:r w:rsidRPr="001C2369">
        <w:rPr>
          <w:rFonts w:eastAsia="Times New Roman"/>
          <w:b/>
        </w:rPr>
        <w:t>Diagnosa Penyakit</w:t>
      </w:r>
    </w:p>
    <w:p w14:paraId="79780597" w14:textId="77777777" w:rsidR="00892711" w:rsidRDefault="00892711" w:rsidP="00892711">
      <w:pPr>
        <w:pStyle w:val="ListParagraph"/>
        <w:numPr>
          <w:ilvl w:val="3"/>
          <w:numId w:val="1"/>
        </w:numPr>
        <w:spacing w:after="0" w:line="360" w:lineRule="auto"/>
        <w:ind w:left="1418"/>
        <w:jc w:val="both"/>
        <w:rPr>
          <w:rFonts w:eastAsia="Times New Roman"/>
          <w:b/>
        </w:rPr>
      </w:pPr>
      <w:r w:rsidRPr="001C2369">
        <w:rPr>
          <w:rFonts w:eastAsia="Times New Roman"/>
          <w:b/>
        </w:rPr>
        <w:t>Diagnosa Primer</w:t>
      </w:r>
    </w:p>
    <w:p w14:paraId="0C7B5B5C" w14:textId="77777777" w:rsidR="00892711" w:rsidRDefault="00892711" w:rsidP="00892711">
      <w:pPr>
        <w:pStyle w:val="ListParagraph"/>
        <w:spacing w:after="0" w:line="360" w:lineRule="auto"/>
        <w:ind w:left="1418" w:firstLine="425"/>
        <w:jc w:val="both"/>
        <w:rPr>
          <w:rFonts w:eastAsia="Times New Roman"/>
          <w:vertAlign w:val="superscript"/>
        </w:rPr>
      </w:pPr>
      <w:r w:rsidRPr="001C2369">
        <w:rPr>
          <w:rFonts w:eastAsia="Times New Roman"/>
        </w:rPr>
        <w:t>Di</w:t>
      </w:r>
      <w:r w:rsidRPr="001C2369">
        <w:rPr>
          <w:rFonts w:eastAsia="Times New Roman"/>
          <w:lang w:val="en-US"/>
        </w:rPr>
        <w:t xml:space="preserve"> </w:t>
      </w:r>
      <w:r w:rsidRPr="001C2369">
        <w:rPr>
          <w:rFonts w:eastAsia="Times New Roman"/>
        </w:rPr>
        <w:t>RSUD</w:t>
      </w:r>
      <w:r w:rsidRPr="001C2369">
        <w:rPr>
          <w:rFonts w:eastAsia="Times New Roman"/>
        </w:rPr>
        <w:tab/>
        <w:t>Bendan</w:t>
      </w:r>
      <w:r w:rsidRPr="001C2369">
        <w:rPr>
          <w:rFonts w:eastAsia="Times New Roman"/>
          <w:lang w:val="en-US"/>
        </w:rPr>
        <w:t xml:space="preserve"> </w:t>
      </w:r>
      <w:r w:rsidRPr="001C2369">
        <w:rPr>
          <w:rFonts w:eastAsia="Times New Roman"/>
        </w:rPr>
        <w:t>Kota</w:t>
      </w:r>
      <w:r w:rsidRPr="001C2369">
        <w:rPr>
          <w:rFonts w:eastAsia="Times New Roman"/>
          <w:lang w:val="en-US"/>
        </w:rPr>
        <w:t xml:space="preserve"> </w:t>
      </w:r>
      <w:r w:rsidRPr="001C2369">
        <w:rPr>
          <w:rFonts w:eastAsia="Times New Roman"/>
        </w:rPr>
        <w:t>Pekalongan Riwayat Sectio Caesarea sebelumnya menjadi diagnosa utama yang terbanyak</w:t>
      </w:r>
      <w:r w:rsidRPr="001C2369">
        <w:rPr>
          <w:rFonts w:eastAsia="Times New Roman"/>
          <w:lang w:val="en-US"/>
        </w:rPr>
        <w:t xml:space="preserve"> </w:t>
      </w:r>
      <w:r w:rsidRPr="001C2369">
        <w:rPr>
          <w:rFonts w:eastAsia="Times New Roman"/>
        </w:rPr>
        <w:t>sebesar Adanya riwayat persalinan dengan SC membuka peluang lebih besar terjadinya risiko ruptur uteri dibandingkan dengan persalinan normal. Hal ini terjadi karena luka torehan (insisi) rahim saat SC akan meninggalkan jaringan parut. Bila jaringan parut tersebut teregang dan robek, ini sama saja dengan robeknya rahim (rupture uteri). Komplikasi inilah menjadi salah satu faktor yan</w:t>
      </w:r>
      <w:r w:rsidRPr="001C2369">
        <w:rPr>
          <w:rFonts w:eastAsia="Times New Roman"/>
          <w:lang w:val="en-US"/>
        </w:rPr>
        <w:t xml:space="preserve">g </w:t>
      </w:r>
      <w:r w:rsidRPr="001C2369">
        <w:rPr>
          <w:rFonts w:eastAsia="Times New Roman"/>
        </w:rPr>
        <w:t>amat</w:t>
      </w:r>
      <w:r w:rsidRPr="001C2369">
        <w:rPr>
          <w:rFonts w:eastAsia="Times New Roman"/>
          <w:lang w:val="en-US"/>
        </w:rPr>
        <w:t xml:space="preserve"> </w:t>
      </w:r>
      <w:r w:rsidRPr="001C2369">
        <w:rPr>
          <w:rFonts w:eastAsia="Times New Roman"/>
        </w:rPr>
        <w:t>penting</w:t>
      </w:r>
      <w:r w:rsidRPr="001C2369">
        <w:rPr>
          <w:rFonts w:eastAsia="Times New Roman"/>
          <w:lang w:val="en-US"/>
        </w:rPr>
        <w:t xml:space="preserve"> </w:t>
      </w:r>
      <w:r w:rsidRPr="001C2369">
        <w:rPr>
          <w:rFonts w:eastAsia="Times New Roman"/>
        </w:rPr>
        <w:t>dipertimbangkan</w:t>
      </w:r>
      <w:r w:rsidRPr="001C2369">
        <w:rPr>
          <w:rFonts w:eastAsia="Times New Roman"/>
          <w:lang w:val="en-US"/>
        </w:rPr>
        <w:t xml:space="preserve"> </w:t>
      </w:r>
      <w:r w:rsidRPr="001C2369">
        <w:rPr>
          <w:rFonts w:eastAsia="Times New Roman"/>
        </w:rPr>
        <w:t>sebelum memutuskan untuk persalinan secara pervaginaan</w:t>
      </w:r>
      <w:r w:rsidRPr="001C2369">
        <w:rPr>
          <w:rFonts w:eastAsia="Times New Roman"/>
          <w:vertAlign w:val="superscript"/>
        </w:rPr>
        <w:t>(22)</w:t>
      </w:r>
    </w:p>
    <w:p w14:paraId="736C824E" w14:textId="77777777" w:rsidR="00892711" w:rsidRDefault="00892711" w:rsidP="00892711">
      <w:pPr>
        <w:pStyle w:val="ListParagraph"/>
        <w:numPr>
          <w:ilvl w:val="3"/>
          <w:numId w:val="1"/>
        </w:numPr>
        <w:spacing w:after="0" w:line="360" w:lineRule="auto"/>
        <w:ind w:left="1418"/>
        <w:jc w:val="both"/>
        <w:rPr>
          <w:rFonts w:eastAsia="Times New Roman"/>
          <w:b/>
        </w:rPr>
      </w:pPr>
      <w:r w:rsidRPr="006C0B3B">
        <w:rPr>
          <w:rFonts w:eastAsia="Times New Roman"/>
          <w:b/>
        </w:rPr>
        <w:t>Diagnosa Sekunder</w:t>
      </w:r>
    </w:p>
    <w:p w14:paraId="24CFD8C8" w14:textId="77777777" w:rsidR="00892711" w:rsidRDefault="00892711" w:rsidP="00892711">
      <w:pPr>
        <w:pStyle w:val="ListParagraph"/>
        <w:spacing w:after="0" w:line="360" w:lineRule="auto"/>
        <w:ind w:left="1418" w:firstLine="425"/>
        <w:jc w:val="both"/>
        <w:rPr>
          <w:rFonts w:eastAsia="Times New Roman"/>
        </w:rPr>
      </w:pPr>
      <w:r w:rsidRPr="001C2369">
        <w:rPr>
          <w:rFonts w:eastAsia="Times New Roman"/>
        </w:rPr>
        <w:t>Diagnosa yang muncul atau sudah ada sebelum atau selama dirawat. Diagn</w:t>
      </w:r>
      <w:r>
        <w:rPr>
          <w:rFonts w:eastAsia="Times New Roman"/>
        </w:rPr>
        <w:t>osa sekunder dapat merupakan ko</w:t>
      </w:r>
      <w:r w:rsidRPr="001C2369">
        <w:rPr>
          <w:rFonts w:eastAsia="Times New Roman"/>
        </w:rPr>
        <w:t>mor</w:t>
      </w:r>
      <w:r>
        <w:rPr>
          <w:rFonts w:eastAsia="Times New Roman"/>
        </w:rPr>
        <w:t>biditas, ataupun komplikasi. Ko</w:t>
      </w:r>
      <w:r w:rsidRPr="001C2369">
        <w:rPr>
          <w:rFonts w:eastAsia="Times New Roman"/>
        </w:rPr>
        <w:t>morbiditas adalah penyakit yang menyertai diagnosa utama atau kondisi pasien saat membutuhkan pelayanan/ asuhan khusus setelah masuk dan selama dirawat</w:t>
      </w:r>
      <w:r w:rsidRPr="001C2369">
        <w:rPr>
          <w:rFonts w:eastAsia="Times New Roman"/>
          <w:vertAlign w:val="superscript"/>
        </w:rPr>
        <w:t>(15)</w:t>
      </w:r>
      <w:r w:rsidRPr="001C2369">
        <w:rPr>
          <w:rFonts w:eastAsia="Times New Roman"/>
        </w:rPr>
        <w:t>.</w:t>
      </w:r>
    </w:p>
    <w:p w14:paraId="54BC409B" w14:textId="77777777" w:rsidR="00892711" w:rsidRPr="00C1292E" w:rsidRDefault="00892711" w:rsidP="00892711">
      <w:pPr>
        <w:pStyle w:val="ListParagraph"/>
        <w:spacing w:after="0" w:line="240" w:lineRule="auto"/>
        <w:ind w:left="1134"/>
        <w:jc w:val="center"/>
        <w:rPr>
          <w:rFonts w:eastAsia="Times New Roman"/>
        </w:rPr>
      </w:pPr>
      <w:r>
        <w:rPr>
          <w:rFonts w:eastAsia="Times New Roman"/>
        </w:rPr>
        <w:t xml:space="preserve">Tabel 3 Distribusi Frekuensi Tabulasi Silang Keberadan Diagnosa Sekunder dengan </w:t>
      </w:r>
      <w:r w:rsidRPr="00C1292E">
        <w:rPr>
          <w:rFonts w:eastAsia="Times New Roman"/>
        </w:rPr>
        <w:t>Severity Level</w:t>
      </w:r>
    </w:p>
    <w:tbl>
      <w:tblPr>
        <w:tblStyle w:val="TableGrid"/>
        <w:tblW w:w="4394" w:type="dxa"/>
        <w:tblInd w:w="39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56"/>
        <w:gridCol w:w="461"/>
        <w:gridCol w:w="851"/>
        <w:gridCol w:w="709"/>
        <w:gridCol w:w="850"/>
        <w:gridCol w:w="567"/>
      </w:tblGrid>
      <w:tr w:rsidR="00892711" w:rsidRPr="001679A7" w14:paraId="1C772CAD" w14:textId="77777777" w:rsidTr="00F62C27">
        <w:tc>
          <w:tcPr>
            <w:tcW w:w="1417" w:type="dxa"/>
            <w:gridSpan w:val="2"/>
            <w:vMerge w:val="restart"/>
          </w:tcPr>
          <w:p w14:paraId="55074CE1" w14:textId="77777777" w:rsidR="00892711" w:rsidRPr="001679A7" w:rsidRDefault="00892711" w:rsidP="00F62C27">
            <w:pPr>
              <w:pStyle w:val="ListParagraph"/>
              <w:ind w:left="0"/>
              <w:jc w:val="both"/>
              <w:rPr>
                <w:rFonts w:eastAsia="Times New Roman"/>
              </w:rPr>
            </w:pPr>
          </w:p>
        </w:tc>
        <w:tc>
          <w:tcPr>
            <w:tcW w:w="1560" w:type="dxa"/>
            <w:gridSpan w:val="2"/>
          </w:tcPr>
          <w:p w14:paraId="141D3406" w14:textId="77777777" w:rsidR="00892711" w:rsidRPr="001679A7" w:rsidRDefault="00892711" w:rsidP="00F62C27">
            <w:pPr>
              <w:pStyle w:val="ListParagraph"/>
              <w:ind w:left="0"/>
              <w:jc w:val="both"/>
              <w:rPr>
                <w:rFonts w:eastAsia="Times New Roman"/>
              </w:rPr>
            </w:pPr>
            <w:r w:rsidRPr="001679A7">
              <w:rPr>
                <w:rFonts w:eastAsia="Times New Roman"/>
              </w:rPr>
              <w:t>Tanpa Diagnosa</w:t>
            </w:r>
          </w:p>
        </w:tc>
        <w:tc>
          <w:tcPr>
            <w:tcW w:w="1417" w:type="dxa"/>
            <w:gridSpan w:val="2"/>
          </w:tcPr>
          <w:p w14:paraId="3F618D51" w14:textId="77777777" w:rsidR="00892711" w:rsidRPr="001679A7" w:rsidRDefault="00892711" w:rsidP="00F62C27">
            <w:pPr>
              <w:pStyle w:val="ListParagraph"/>
              <w:ind w:left="0"/>
              <w:jc w:val="both"/>
              <w:rPr>
                <w:rFonts w:eastAsia="Times New Roman"/>
              </w:rPr>
            </w:pPr>
            <w:r w:rsidRPr="001679A7">
              <w:rPr>
                <w:rFonts w:eastAsia="Times New Roman"/>
              </w:rPr>
              <w:t>Ada Dignosa</w:t>
            </w:r>
          </w:p>
        </w:tc>
      </w:tr>
      <w:tr w:rsidR="00892711" w:rsidRPr="001679A7" w14:paraId="2682811E" w14:textId="77777777" w:rsidTr="00F62C27">
        <w:tc>
          <w:tcPr>
            <w:tcW w:w="1417" w:type="dxa"/>
            <w:gridSpan w:val="2"/>
            <w:vMerge/>
          </w:tcPr>
          <w:p w14:paraId="22F9B0EE" w14:textId="77777777" w:rsidR="00892711" w:rsidRPr="001679A7" w:rsidRDefault="00892711" w:rsidP="00F62C27">
            <w:pPr>
              <w:pStyle w:val="ListParagraph"/>
              <w:ind w:left="0"/>
              <w:jc w:val="both"/>
              <w:rPr>
                <w:rFonts w:eastAsia="Times New Roman"/>
              </w:rPr>
            </w:pPr>
          </w:p>
        </w:tc>
        <w:tc>
          <w:tcPr>
            <w:tcW w:w="851" w:type="dxa"/>
          </w:tcPr>
          <w:p w14:paraId="60056A42" w14:textId="77777777" w:rsidR="00892711" w:rsidRPr="001679A7" w:rsidRDefault="00892711" w:rsidP="00F62C27">
            <w:pPr>
              <w:pStyle w:val="ListParagraph"/>
              <w:ind w:left="0"/>
              <w:jc w:val="both"/>
              <w:rPr>
                <w:rFonts w:eastAsia="Times New Roman"/>
              </w:rPr>
            </w:pPr>
            <w:r w:rsidRPr="001679A7">
              <w:rPr>
                <w:rFonts w:eastAsia="Times New Roman"/>
              </w:rPr>
              <w:t>Jumlah</w:t>
            </w:r>
          </w:p>
        </w:tc>
        <w:tc>
          <w:tcPr>
            <w:tcW w:w="709" w:type="dxa"/>
          </w:tcPr>
          <w:p w14:paraId="4ACA50F9" w14:textId="77777777" w:rsidR="00892711" w:rsidRPr="001679A7" w:rsidRDefault="00892711" w:rsidP="00F62C27">
            <w:pPr>
              <w:pStyle w:val="ListParagraph"/>
              <w:ind w:left="0"/>
              <w:jc w:val="both"/>
              <w:rPr>
                <w:rFonts w:eastAsia="Times New Roman"/>
              </w:rPr>
            </w:pPr>
            <w:r w:rsidRPr="001679A7">
              <w:rPr>
                <w:rFonts w:eastAsia="Times New Roman"/>
              </w:rPr>
              <w:t>%</w:t>
            </w:r>
          </w:p>
        </w:tc>
        <w:tc>
          <w:tcPr>
            <w:tcW w:w="850" w:type="dxa"/>
          </w:tcPr>
          <w:p w14:paraId="4E9148FB" w14:textId="77777777" w:rsidR="00892711" w:rsidRPr="001679A7" w:rsidRDefault="00892711" w:rsidP="00F62C27">
            <w:pPr>
              <w:pStyle w:val="ListParagraph"/>
              <w:ind w:left="0"/>
              <w:jc w:val="both"/>
              <w:rPr>
                <w:rFonts w:eastAsia="Times New Roman"/>
              </w:rPr>
            </w:pPr>
            <w:r w:rsidRPr="001679A7">
              <w:rPr>
                <w:rFonts w:eastAsia="Times New Roman"/>
              </w:rPr>
              <w:t>Jumlah</w:t>
            </w:r>
          </w:p>
        </w:tc>
        <w:tc>
          <w:tcPr>
            <w:tcW w:w="567" w:type="dxa"/>
          </w:tcPr>
          <w:p w14:paraId="36A9ADEF" w14:textId="77777777" w:rsidR="00892711" w:rsidRPr="001679A7" w:rsidRDefault="00892711" w:rsidP="00F62C27">
            <w:pPr>
              <w:pStyle w:val="ListParagraph"/>
              <w:ind w:left="0"/>
              <w:jc w:val="both"/>
              <w:rPr>
                <w:rFonts w:eastAsia="Times New Roman"/>
              </w:rPr>
            </w:pPr>
            <w:r w:rsidRPr="001679A7">
              <w:rPr>
                <w:rFonts w:eastAsia="Times New Roman"/>
              </w:rPr>
              <w:t>%</w:t>
            </w:r>
          </w:p>
        </w:tc>
      </w:tr>
      <w:tr w:rsidR="00892711" w:rsidRPr="001679A7" w14:paraId="44654508" w14:textId="77777777" w:rsidTr="00F62C27">
        <w:tc>
          <w:tcPr>
            <w:tcW w:w="956" w:type="dxa"/>
          </w:tcPr>
          <w:p w14:paraId="77A026D3" w14:textId="77777777" w:rsidR="00892711" w:rsidRPr="001679A7" w:rsidRDefault="00892711" w:rsidP="00F62C27">
            <w:pPr>
              <w:pStyle w:val="ListParagraph"/>
              <w:ind w:left="0"/>
              <w:jc w:val="both"/>
              <w:rPr>
                <w:rFonts w:eastAsia="Times New Roman"/>
              </w:rPr>
            </w:pPr>
            <w:r w:rsidRPr="001679A7">
              <w:rPr>
                <w:rFonts w:eastAsia="Times New Roman"/>
              </w:rPr>
              <w:t>Severity Level</w:t>
            </w:r>
          </w:p>
        </w:tc>
        <w:tc>
          <w:tcPr>
            <w:tcW w:w="461" w:type="dxa"/>
          </w:tcPr>
          <w:p w14:paraId="55FE5F11" w14:textId="77777777" w:rsidR="00892711" w:rsidRDefault="00892711" w:rsidP="00F62C27">
            <w:pPr>
              <w:pStyle w:val="ListParagraph"/>
              <w:ind w:left="0"/>
              <w:jc w:val="both"/>
              <w:rPr>
                <w:rFonts w:eastAsia="Times New Roman"/>
              </w:rPr>
            </w:pPr>
            <w:r>
              <w:rPr>
                <w:rFonts w:eastAsia="Times New Roman"/>
              </w:rPr>
              <w:t>I</w:t>
            </w:r>
          </w:p>
          <w:p w14:paraId="1A91F71B" w14:textId="77777777" w:rsidR="00892711" w:rsidRPr="001679A7" w:rsidRDefault="00892711" w:rsidP="00F62C27">
            <w:pPr>
              <w:pStyle w:val="ListParagraph"/>
              <w:ind w:left="0"/>
              <w:jc w:val="both"/>
              <w:rPr>
                <w:rFonts w:eastAsia="Times New Roman"/>
              </w:rPr>
            </w:pPr>
            <w:r>
              <w:rPr>
                <w:rFonts w:eastAsia="Times New Roman"/>
              </w:rPr>
              <w:t>II</w:t>
            </w:r>
          </w:p>
        </w:tc>
        <w:tc>
          <w:tcPr>
            <w:tcW w:w="851" w:type="dxa"/>
          </w:tcPr>
          <w:p w14:paraId="6CC177CF" w14:textId="77777777" w:rsidR="00892711" w:rsidRDefault="00892711" w:rsidP="00F62C27">
            <w:pPr>
              <w:pStyle w:val="ListParagraph"/>
              <w:ind w:left="0"/>
              <w:jc w:val="right"/>
              <w:rPr>
                <w:rFonts w:eastAsia="Times New Roman"/>
              </w:rPr>
            </w:pPr>
            <w:r>
              <w:rPr>
                <w:rFonts w:eastAsia="Times New Roman"/>
              </w:rPr>
              <w:t>51</w:t>
            </w:r>
          </w:p>
          <w:p w14:paraId="551E3875" w14:textId="77777777" w:rsidR="00892711" w:rsidRPr="001679A7" w:rsidRDefault="00892711" w:rsidP="00F62C27">
            <w:pPr>
              <w:pStyle w:val="ListParagraph"/>
              <w:ind w:left="0"/>
              <w:jc w:val="right"/>
              <w:rPr>
                <w:rFonts w:eastAsia="Times New Roman"/>
              </w:rPr>
            </w:pPr>
            <w:r>
              <w:rPr>
                <w:rFonts w:eastAsia="Times New Roman"/>
              </w:rPr>
              <w:t>0</w:t>
            </w:r>
          </w:p>
        </w:tc>
        <w:tc>
          <w:tcPr>
            <w:tcW w:w="709" w:type="dxa"/>
          </w:tcPr>
          <w:p w14:paraId="0368CEE1" w14:textId="77777777" w:rsidR="00892711" w:rsidRDefault="00892711" w:rsidP="00F62C27">
            <w:pPr>
              <w:pStyle w:val="ListParagraph"/>
              <w:ind w:left="0"/>
              <w:jc w:val="right"/>
              <w:rPr>
                <w:rFonts w:eastAsia="Times New Roman"/>
              </w:rPr>
            </w:pPr>
            <w:r>
              <w:rPr>
                <w:rFonts w:eastAsia="Times New Roman"/>
              </w:rPr>
              <w:t>100</w:t>
            </w:r>
          </w:p>
          <w:p w14:paraId="66D53034" w14:textId="77777777" w:rsidR="00892711" w:rsidRPr="001679A7" w:rsidRDefault="00892711" w:rsidP="00F62C27">
            <w:pPr>
              <w:pStyle w:val="ListParagraph"/>
              <w:ind w:left="0"/>
              <w:jc w:val="right"/>
              <w:rPr>
                <w:rFonts w:eastAsia="Times New Roman"/>
              </w:rPr>
            </w:pPr>
            <w:r>
              <w:rPr>
                <w:rFonts w:eastAsia="Times New Roman"/>
              </w:rPr>
              <w:t>0</w:t>
            </w:r>
          </w:p>
        </w:tc>
        <w:tc>
          <w:tcPr>
            <w:tcW w:w="850" w:type="dxa"/>
          </w:tcPr>
          <w:p w14:paraId="1BA72A03" w14:textId="77777777" w:rsidR="00892711" w:rsidRDefault="00892711" w:rsidP="00F62C27">
            <w:pPr>
              <w:pStyle w:val="ListParagraph"/>
              <w:ind w:left="0"/>
              <w:jc w:val="right"/>
              <w:rPr>
                <w:rFonts w:eastAsia="Times New Roman"/>
              </w:rPr>
            </w:pPr>
            <w:r>
              <w:rPr>
                <w:rFonts w:eastAsia="Times New Roman"/>
              </w:rPr>
              <w:t>0</w:t>
            </w:r>
          </w:p>
          <w:p w14:paraId="770376E0" w14:textId="77777777" w:rsidR="00892711" w:rsidRPr="001679A7" w:rsidRDefault="00892711" w:rsidP="00F62C27">
            <w:pPr>
              <w:pStyle w:val="ListParagraph"/>
              <w:ind w:left="0"/>
              <w:jc w:val="right"/>
              <w:rPr>
                <w:rFonts w:eastAsia="Times New Roman"/>
              </w:rPr>
            </w:pPr>
            <w:r>
              <w:rPr>
                <w:rFonts w:eastAsia="Times New Roman"/>
              </w:rPr>
              <w:t>27</w:t>
            </w:r>
          </w:p>
        </w:tc>
        <w:tc>
          <w:tcPr>
            <w:tcW w:w="567" w:type="dxa"/>
          </w:tcPr>
          <w:p w14:paraId="5AF45BA5" w14:textId="77777777" w:rsidR="00892711" w:rsidRDefault="00892711" w:rsidP="00F62C27">
            <w:pPr>
              <w:pStyle w:val="ListParagraph"/>
              <w:ind w:left="0"/>
              <w:jc w:val="right"/>
              <w:rPr>
                <w:rFonts w:eastAsia="Times New Roman"/>
              </w:rPr>
            </w:pPr>
            <w:r>
              <w:rPr>
                <w:rFonts w:eastAsia="Times New Roman"/>
              </w:rPr>
              <w:t>0</w:t>
            </w:r>
          </w:p>
          <w:p w14:paraId="6B6CB4E9" w14:textId="77777777" w:rsidR="00892711" w:rsidRPr="001679A7" w:rsidRDefault="00892711" w:rsidP="00F62C27">
            <w:pPr>
              <w:pStyle w:val="ListParagraph"/>
              <w:ind w:left="0"/>
              <w:jc w:val="right"/>
              <w:rPr>
                <w:rFonts w:eastAsia="Times New Roman"/>
              </w:rPr>
            </w:pPr>
            <w:r>
              <w:rPr>
                <w:rFonts w:eastAsia="Times New Roman"/>
              </w:rPr>
              <w:t>100</w:t>
            </w:r>
          </w:p>
        </w:tc>
      </w:tr>
      <w:tr w:rsidR="00892711" w:rsidRPr="001679A7" w14:paraId="05C5C1A7" w14:textId="77777777" w:rsidTr="00F62C27">
        <w:tc>
          <w:tcPr>
            <w:tcW w:w="1417" w:type="dxa"/>
            <w:gridSpan w:val="2"/>
          </w:tcPr>
          <w:p w14:paraId="7C161D71" w14:textId="77777777" w:rsidR="00892711" w:rsidRPr="001679A7" w:rsidRDefault="00892711" w:rsidP="00F62C27">
            <w:pPr>
              <w:pStyle w:val="ListParagraph"/>
              <w:ind w:left="0"/>
              <w:jc w:val="both"/>
              <w:rPr>
                <w:rFonts w:eastAsia="Times New Roman"/>
              </w:rPr>
            </w:pPr>
            <w:r>
              <w:rPr>
                <w:rFonts w:eastAsia="Times New Roman"/>
              </w:rPr>
              <w:t>Total</w:t>
            </w:r>
          </w:p>
        </w:tc>
        <w:tc>
          <w:tcPr>
            <w:tcW w:w="851" w:type="dxa"/>
          </w:tcPr>
          <w:p w14:paraId="77747A93" w14:textId="77777777" w:rsidR="00892711" w:rsidRPr="001679A7" w:rsidRDefault="00892711" w:rsidP="00F62C27">
            <w:pPr>
              <w:pStyle w:val="ListParagraph"/>
              <w:ind w:left="0"/>
              <w:jc w:val="right"/>
              <w:rPr>
                <w:rFonts w:eastAsia="Times New Roman"/>
              </w:rPr>
            </w:pPr>
            <w:r>
              <w:rPr>
                <w:rFonts w:eastAsia="Times New Roman"/>
              </w:rPr>
              <w:t>51</w:t>
            </w:r>
          </w:p>
        </w:tc>
        <w:tc>
          <w:tcPr>
            <w:tcW w:w="709" w:type="dxa"/>
          </w:tcPr>
          <w:p w14:paraId="4A8F436D" w14:textId="77777777" w:rsidR="00892711" w:rsidRPr="001679A7" w:rsidRDefault="00892711" w:rsidP="00F62C27">
            <w:pPr>
              <w:pStyle w:val="ListParagraph"/>
              <w:ind w:left="0"/>
              <w:jc w:val="right"/>
              <w:rPr>
                <w:rFonts w:eastAsia="Times New Roman"/>
              </w:rPr>
            </w:pPr>
            <w:r>
              <w:rPr>
                <w:rFonts w:eastAsia="Times New Roman"/>
              </w:rPr>
              <w:t>100</w:t>
            </w:r>
          </w:p>
        </w:tc>
        <w:tc>
          <w:tcPr>
            <w:tcW w:w="850" w:type="dxa"/>
          </w:tcPr>
          <w:p w14:paraId="751A8755" w14:textId="77777777" w:rsidR="00892711" w:rsidRPr="001679A7" w:rsidRDefault="00892711" w:rsidP="00F62C27">
            <w:pPr>
              <w:pStyle w:val="ListParagraph"/>
              <w:ind w:left="0"/>
              <w:jc w:val="right"/>
              <w:rPr>
                <w:rFonts w:eastAsia="Times New Roman"/>
              </w:rPr>
            </w:pPr>
            <w:r>
              <w:rPr>
                <w:rFonts w:eastAsia="Times New Roman"/>
              </w:rPr>
              <w:t>27</w:t>
            </w:r>
          </w:p>
        </w:tc>
        <w:tc>
          <w:tcPr>
            <w:tcW w:w="567" w:type="dxa"/>
          </w:tcPr>
          <w:p w14:paraId="15C6C6CF" w14:textId="77777777" w:rsidR="00892711" w:rsidRPr="001679A7" w:rsidRDefault="00892711" w:rsidP="00F62C27">
            <w:pPr>
              <w:pStyle w:val="ListParagraph"/>
              <w:ind w:left="0"/>
              <w:jc w:val="right"/>
              <w:rPr>
                <w:rFonts w:eastAsia="Times New Roman"/>
              </w:rPr>
            </w:pPr>
            <w:r>
              <w:rPr>
                <w:rFonts w:eastAsia="Times New Roman"/>
              </w:rPr>
              <w:t>100</w:t>
            </w:r>
          </w:p>
        </w:tc>
      </w:tr>
    </w:tbl>
    <w:p w14:paraId="0EA2DDF7" w14:textId="77777777" w:rsidR="00892711" w:rsidRPr="006C0B3B" w:rsidRDefault="00892711" w:rsidP="00892711">
      <w:pPr>
        <w:pStyle w:val="ListParagraph"/>
        <w:spacing w:after="0" w:line="360" w:lineRule="auto"/>
        <w:ind w:left="1418" w:firstLine="425"/>
        <w:jc w:val="both"/>
        <w:rPr>
          <w:rFonts w:eastAsia="Times New Roman"/>
        </w:rPr>
      </w:pPr>
    </w:p>
    <w:p w14:paraId="192A0C59" w14:textId="77777777" w:rsidR="00892711" w:rsidRPr="001679A7" w:rsidRDefault="00892711" w:rsidP="00892711">
      <w:pPr>
        <w:pStyle w:val="ListParagraph"/>
        <w:spacing w:after="0" w:line="360" w:lineRule="auto"/>
        <w:ind w:left="1353" w:right="42" w:firstLine="490"/>
        <w:jc w:val="both"/>
        <w:rPr>
          <w:rFonts w:eastAsia="Times New Roman"/>
        </w:rPr>
      </w:pPr>
      <w:r w:rsidRPr="001679A7">
        <w:rPr>
          <w:rFonts w:eastAsia="Times New Roman"/>
        </w:rPr>
        <w:t>Berdasarkan table diatas, 100% pasien yang memiliki kasus</w:t>
      </w:r>
      <w:r w:rsidRPr="001679A7">
        <w:rPr>
          <w:rFonts w:eastAsia="Times New Roman"/>
          <w:lang w:val="en-US"/>
        </w:rPr>
        <w:t xml:space="preserve"> </w:t>
      </w:r>
      <w:r w:rsidRPr="001679A7">
        <w:rPr>
          <w:rFonts w:eastAsia="Times New Roman"/>
        </w:rPr>
        <w:t>dengan severity level II merupakan pasien yang memiliki diagnosa sekunder. Menurut Studi Eksplorasi di Kota Chongqing, Cina mengenai Penentuan Biaya dan Seksi Cesarea, adanya proses penyembuhan luka SC yang lama dan diagnosa sekunder pasien akan mempengaruhi lama dirawat dan juga biaya perawatan pasien tersebut</w:t>
      </w:r>
      <w:r w:rsidRPr="001679A7">
        <w:rPr>
          <w:rFonts w:eastAsia="Times New Roman"/>
          <w:vertAlign w:val="superscript"/>
        </w:rPr>
        <w:t>(4)</w:t>
      </w:r>
      <w:r w:rsidRPr="001679A7">
        <w:rPr>
          <w:rFonts w:eastAsia="Times New Roman"/>
        </w:rPr>
        <w:t>.</w:t>
      </w:r>
    </w:p>
    <w:p w14:paraId="7D286DF9" w14:textId="77777777" w:rsidR="00892711" w:rsidRDefault="00892711" w:rsidP="00892711">
      <w:pPr>
        <w:pStyle w:val="ListParagraph"/>
        <w:numPr>
          <w:ilvl w:val="0"/>
          <w:numId w:val="9"/>
        </w:numPr>
        <w:spacing w:after="0" w:line="360" w:lineRule="auto"/>
        <w:jc w:val="both"/>
        <w:rPr>
          <w:rFonts w:eastAsia="Times New Roman"/>
          <w:b/>
        </w:rPr>
      </w:pPr>
      <w:r w:rsidRPr="006C0B3B">
        <w:rPr>
          <w:rFonts w:eastAsia="Times New Roman"/>
          <w:b/>
        </w:rPr>
        <w:t>Lenght Of Stay (LOS)</w:t>
      </w:r>
    </w:p>
    <w:p w14:paraId="130FD9C7" w14:textId="77777777" w:rsidR="00892711" w:rsidRDefault="00892711" w:rsidP="00892711">
      <w:pPr>
        <w:pStyle w:val="ListParagraph"/>
        <w:spacing w:after="0" w:line="360" w:lineRule="auto"/>
        <w:ind w:left="1080" w:firstLine="480"/>
        <w:jc w:val="both"/>
        <w:rPr>
          <w:rFonts w:eastAsia="Times New Roman"/>
        </w:rPr>
      </w:pPr>
      <w:r w:rsidRPr="001679A7">
        <w:rPr>
          <w:rFonts w:eastAsia="Times New Roman"/>
        </w:rPr>
        <w:t xml:space="preserve">Lama rawat pasien kasus </w:t>
      </w:r>
      <w:r w:rsidRPr="001679A7">
        <w:rPr>
          <w:rFonts w:eastAsia="Times New Roman"/>
          <w:i/>
        </w:rPr>
        <w:t xml:space="preserve">sectio caesarea </w:t>
      </w:r>
      <w:r w:rsidRPr="001679A7">
        <w:rPr>
          <w:rFonts w:eastAsia="Times New Roman"/>
        </w:rPr>
        <w:t>paling banyak</w:t>
      </w:r>
      <w:r w:rsidRPr="001679A7">
        <w:rPr>
          <w:rFonts w:eastAsia="Times New Roman"/>
          <w:i/>
        </w:rPr>
        <w:t xml:space="preserve"> </w:t>
      </w:r>
      <w:r w:rsidRPr="001679A7">
        <w:rPr>
          <w:rFonts w:eastAsia="Times New Roman"/>
        </w:rPr>
        <w:t xml:space="preserve">memiliki lama dirawat sebesar 4 hari (38,5%).Pada kasus </w:t>
      </w:r>
      <w:r w:rsidRPr="001679A7">
        <w:rPr>
          <w:rFonts w:eastAsia="Times New Roman"/>
          <w:i/>
        </w:rPr>
        <w:t>sectio caesarea</w:t>
      </w:r>
      <w:r w:rsidRPr="001679A7">
        <w:rPr>
          <w:rFonts w:eastAsia="Times New Roman"/>
        </w:rPr>
        <w:t xml:space="preserve"> pasien BPJS Kesehatan di RSUD Bendan Kota Pekalongan lama dirawat tidak mempengaruhi besaran biaya yang akan dikeluarkan oleh pasien</w:t>
      </w:r>
      <w:r w:rsidRPr="001679A7">
        <w:rPr>
          <w:rFonts w:eastAsia="Times New Roman"/>
          <w:i/>
        </w:rPr>
        <w:t>.</w:t>
      </w:r>
      <w:r w:rsidRPr="001679A7">
        <w:rPr>
          <w:rFonts w:eastAsia="Times New Roman"/>
        </w:rPr>
        <w:t xml:space="preserve"> Meskipun demikian, apabila terdapat pasien yang memiliki lama dirawat melebihi standar Depkes 6-9 hari rumah sakit wajib melakukan evaluasi apakah terjadi </w:t>
      </w:r>
      <w:r w:rsidRPr="001679A7">
        <w:rPr>
          <w:rFonts w:eastAsia="Times New Roman"/>
          <w:i/>
        </w:rPr>
        <w:t>overcost</w:t>
      </w:r>
      <w:r w:rsidRPr="001679A7">
        <w:rPr>
          <w:rFonts w:eastAsia="Times New Roman"/>
        </w:rPr>
        <w:t xml:space="preserve"> atau tidak.</w:t>
      </w:r>
    </w:p>
    <w:p w14:paraId="6222658E" w14:textId="77777777" w:rsidR="00892711" w:rsidRDefault="00892711" w:rsidP="00892711">
      <w:pPr>
        <w:pStyle w:val="ListParagraph"/>
        <w:numPr>
          <w:ilvl w:val="0"/>
          <w:numId w:val="9"/>
        </w:numPr>
        <w:spacing w:after="0" w:line="360" w:lineRule="auto"/>
        <w:jc w:val="both"/>
        <w:rPr>
          <w:rFonts w:eastAsia="Times New Roman"/>
          <w:b/>
        </w:rPr>
      </w:pPr>
      <w:r w:rsidRPr="005F6FB6">
        <w:rPr>
          <w:rFonts w:eastAsia="Times New Roman"/>
          <w:b/>
          <w:lang w:val="en-US"/>
        </w:rPr>
        <w:t>T</w:t>
      </w:r>
      <w:r w:rsidRPr="005F6FB6">
        <w:rPr>
          <w:rFonts w:eastAsia="Times New Roman"/>
          <w:b/>
        </w:rPr>
        <w:t>arif INA CBG’s Kasus SC</w:t>
      </w:r>
    </w:p>
    <w:p w14:paraId="5C9EF69D" w14:textId="77777777" w:rsidR="00892711" w:rsidRDefault="00892711" w:rsidP="00892711">
      <w:pPr>
        <w:pStyle w:val="ListParagraph"/>
        <w:spacing w:after="0" w:line="360" w:lineRule="auto"/>
        <w:ind w:left="1080" w:firstLine="480"/>
        <w:jc w:val="both"/>
        <w:rPr>
          <w:rFonts w:eastAsia="Times New Roman"/>
        </w:rPr>
      </w:pPr>
      <w:r w:rsidRPr="005F6FB6">
        <w:rPr>
          <w:rFonts w:eastAsia="Times New Roman"/>
        </w:rPr>
        <w:t>Berdasarkan  penelitian  di  RSUD</w:t>
      </w:r>
      <w:r w:rsidRPr="005F6FB6">
        <w:rPr>
          <w:rFonts w:eastAsia="Times New Roman"/>
          <w:lang w:val="en-US"/>
        </w:rPr>
        <w:t xml:space="preserve"> </w:t>
      </w:r>
      <w:r w:rsidRPr="005F6FB6">
        <w:rPr>
          <w:rFonts w:eastAsia="Times New Roman"/>
        </w:rPr>
        <w:t xml:space="preserve">Bendan Kota Pekalongan tarif INA CBG’s untuk kasus </w:t>
      </w:r>
      <w:r w:rsidRPr="005F6FB6">
        <w:rPr>
          <w:rFonts w:eastAsia="Times New Roman"/>
          <w:i/>
        </w:rPr>
        <w:t>sectio caesarea</w:t>
      </w:r>
      <w:r w:rsidRPr="005F6FB6">
        <w:rPr>
          <w:rFonts w:eastAsia="Times New Roman"/>
        </w:rPr>
        <w:t xml:space="preserve"> bervariasi. Tarif INA CBG’s pada kelas III berkisar antara 4.481.500 sampai dengan 5.247.800. Jumlah kasus dengan severity level I “Ringan” (tanpa komplikasi dan komorbid) sejumlah 47,4%. Jumlah kasus severity level II “Sedang” (dengan mild komplikasi dan komorbid) 52,6%.</w:t>
      </w:r>
    </w:p>
    <w:p w14:paraId="5967D2CE" w14:textId="77777777" w:rsidR="00892711" w:rsidRDefault="00892711" w:rsidP="00892711">
      <w:pPr>
        <w:pStyle w:val="ListParagraph"/>
        <w:spacing w:after="0" w:line="360" w:lineRule="auto"/>
        <w:ind w:left="1080" w:firstLine="480"/>
        <w:jc w:val="both"/>
        <w:rPr>
          <w:rFonts w:eastAsia="Times New Roman"/>
        </w:rPr>
      </w:pPr>
      <w:r w:rsidRPr="006C0B3B">
        <w:rPr>
          <w:rFonts w:eastAsia="Times New Roman"/>
        </w:rPr>
        <w:t>Tarif INA CBG’s pada kelas II berkisar antara 5.809.800-6.4755.00. Jumlah kasus dengan severity level I “Ringan” dengan tingkat keparahan 1 (tanpa komplikasi dan komorbid) sejumlah 75%. Jumlah kasus severity level II “Sedang” (dengan mild komplikasi dan komorbid) 25%.</w:t>
      </w:r>
      <w:r w:rsidRPr="006C0B3B">
        <w:rPr>
          <w:rFonts w:eastAsia="Times New Roman"/>
          <w:lang w:val="en-US"/>
        </w:rPr>
        <w:t xml:space="preserve"> </w:t>
      </w:r>
    </w:p>
    <w:p w14:paraId="7F0F06A5" w14:textId="77777777" w:rsidR="00892711" w:rsidRDefault="00892711" w:rsidP="00892711">
      <w:pPr>
        <w:pStyle w:val="ListParagraph"/>
        <w:spacing w:after="0" w:line="360" w:lineRule="auto"/>
        <w:ind w:left="1080" w:firstLine="480"/>
        <w:jc w:val="both"/>
        <w:rPr>
          <w:rFonts w:eastAsia="Times New Roman"/>
        </w:rPr>
      </w:pPr>
      <w:r w:rsidRPr="006C0B3B">
        <w:rPr>
          <w:rFonts w:eastAsia="Times New Roman"/>
        </w:rPr>
        <w:t>Tarif INA CBG’s pada kelas I berkisar antara 6.778.000-7.346.000. Jumlah kasus dengan severity level I “Ringan” (tanpa komplikasi dan komorbid) sejumlah 65,4%. Jumlah kasus dengan severity level II “Sedang” (dengan mild komplikasi dan komorbid) 34,6%.</w:t>
      </w:r>
      <w:r w:rsidRPr="006C0B3B">
        <w:rPr>
          <w:rFonts w:eastAsia="Times New Roman"/>
          <w:lang w:val="en-US"/>
        </w:rPr>
        <w:t xml:space="preserve"> </w:t>
      </w:r>
    </w:p>
    <w:p w14:paraId="7E7ED1A9" w14:textId="77777777" w:rsidR="00892711" w:rsidRDefault="00892711" w:rsidP="00892711">
      <w:pPr>
        <w:pStyle w:val="ListParagraph"/>
        <w:spacing w:after="0" w:line="360" w:lineRule="auto"/>
        <w:ind w:left="1080" w:firstLine="480"/>
        <w:jc w:val="both"/>
        <w:rPr>
          <w:rFonts w:eastAsia="Times New Roman"/>
        </w:rPr>
      </w:pPr>
      <w:r w:rsidRPr="006C0B3B">
        <w:rPr>
          <w:rFonts w:eastAsia="Times New Roman"/>
        </w:rPr>
        <w:t>Tarif INA CBG’s pada kelas VIP berkisar antara 6.778.000-7.346.000. Tarif INA CBG pada kelas VIP sama dengan tarif INA CBG kelas I dikarenakan pasien yang naik kelas berasal dari kelas I. Jumlah kasus dengan severity level I “Ringan” (tanpa komplikasi dan komorbid) sejumlah 69,2%. Jumlah kasus severity level II “Sedang (dengan mild komplikasi dan komorbid) 30,8%.</w:t>
      </w:r>
    </w:p>
    <w:p w14:paraId="623E4BFC" w14:textId="77777777" w:rsidR="00892711" w:rsidRDefault="00892711" w:rsidP="00892711">
      <w:pPr>
        <w:pStyle w:val="ListParagraph"/>
        <w:spacing w:after="0" w:line="360" w:lineRule="auto"/>
        <w:ind w:left="1080" w:firstLine="480"/>
        <w:jc w:val="both"/>
        <w:rPr>
          <w:rFonts w:eastAsia="Times New Roman"/>
        </w:rPr>
      </w:pPr>
      <w:r w:rsidRPr="006C0B3B">
        <w:rPr>
          <w:rFonts w:eastAsia="Times New Roman"/>
        </w:rPr>
        <w:t>Pada Penelitian ini dapat diketahui bahwa 100% pasien yang memiliki kasus dengan severity level II merupakan pasien yang memiliki diagnosa sekunder. Sehingga pasien tersebut memiliki nilai klaim INA CBG’s &gt; lebih tinggi daripada kasus dengan severity level I yang dalam kasus ini semuanya tidak memiliki diagnosa sekunder.</w:t>
      </w:r>
    </w:p>
    <w:p w14:paraId="0AF5EBAD" w14:textId="77777777" w:rsidR="00892711" w:rsidRPr="005F6FB6" w:rsidRDefault="00892711" w:rsidP="00892711">
      <w:pPr>
        <w:pStyle w:val="ListParagraph"/>
        <w:spacing w:after="0" w:line="360" w:lineRule="auto"/>
        <w:ind w:left="1080" w:firstLine="480"/>
        <w:jc w:val="both"/>
        <w:rPr>
          <w:rFonts w:eastAsia="Times New Roman"/>
          <w:b/>
        </w:rPr>
      </w:pPr>
      <w:r w:rsidRPr="006C0B3B">
        <w:rPr>
          <w:rFonts w:eastAsia="Times New Roman"/>
        </w:rPr>
        <w:t>Berdasarkan peraturan BPJS yang berlaku, perbedaan yang terjadi pada hasil klaim INA-CBG’s dipengaruhi oleh usia pasien, kelas perawatan pasien, diagnosa primer, diagnosa sekunder, jenis tindakan, serta tingkat keparahan (</w:t>
      </w:r>
      <w:r w:rsidRPr="006C0B3B">
        <w:rPr>
          <w:rFonts w:eastAsia="Times New Roman"/>
          <w:i/>
        </w:rPr>
        <w:t>severity level)</w:t>
      </w:r>
      <w:r w:rsidRPr="006C0B3B">
        <w:rPr>
          <w:rFonts w:eastAsia="Times New Roman"/>
        </w:rPr>
        <w:t xml:space="preserve"> yang kemudian tarif INA-CBG’s tersebut akan dihitung berdasarkan akumulasi atau penggabungan kode diagnosis dan kode prosedur/tindakan ke dalam sebuah kode CBG yang standar tarifnya sudah ditetapkan oleh Pemerintah Pusat</w:t>
      </w:r>
      <w:r w:rsidRPr="006C0B3B">
        <w:rPr>
          <w:rFonts w:eastAsia="Times New Roman"/>
          <w:vertAlign w:val="superscript"/>
        </w:rPr>
        <w:t>(24)</w:t>
      </w:r>
      <w:r w:rsidRPr="006C0B3B">
        <w:rPr>
          <w:rFonts w:eastAsia="Times New Roman"/>
        </w:rPr>
        <w:t>.</w:t>
      </w:r>
    </w:p>
    <w:p w14:paraId="175EF942" w14:textId="77777777" w:rsidR="00892711" w:rsidRDefault="00892711" w:rsidP="00892711">
      <w:pPr>
        <w:tabs>
          <w:tab w:val="left" w:pos="430"/>
        </w:tabs>
        <w:spacing w:after="0" w:line="360" w:lineRule="auto"/>
        <w:jc w:val="both"/>
        <w:rPr>
          <w:rFonts w:eastAsia="Times New Roman"/>
        </w:rPr>
      </w:pPr>
    </w:p>
    <w:p w14:paraId="318D0F4D" w14:textId="77777777" w:rsidR="00892711" w:rsidRDefault="00892711" w:rsidP="00892711">
      <w:pPr>
        <w:pStyle w:val="ListParagraph"/>
        <w:numPr>
          <w:ilvl w:val="0"/>
          <w:numId w:val="6"/>
        </w:numPr>
        <w:tabs>
          <w:tab w:val="left" w:pos="430"/>
        </w:tabs>
        <w:spacing w:after="0" w:line="360" w:lineRule="auto"/>
        <w:jc w:val="both"/>
        <w:rPr>
          <w:rFonts w:eastAsia="Times New Roman"/>
          <w:b/>
        </w:rPr>
      </w:pPr>
      <w:r w:rsidRPr="005F6FB6">
        <w:rPr>
          <w:rFonts w:eastAsia="Times New Roman"/>
          <w:b/>
        </w:rPr>
        <w:t>KESIMPULAN</w:t>
      </w:r>
    </w:p>
    <w:p w14:paraId="0B90CAE7"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Pasien kasus </w:t>
      </w:r>
      <w:r w:rsidRPr="005F6FB6">
        <w:rPr>
          <w:rFonts w:eastAsia="Times New Roman"/>
          <w:i/>
        </w:rPr>
        <w:t>sectio caesarean</w:t>
      </w:r>
      <w:r w:rsidRPr="005F6FB6">
        <w:rPr>
          <w:rFonts w:eastAsia="Times New Roman"/>
        </w:rPr>
        <w:t xml:space="preserve"> di RSUD Bendan Kota Pekalongan tahun 2017 berdasarkan karakteristik umur ibu dengan rata-rata umur adalah 34 tahun. Dengan jumlah usia produktif &gt;20=35 tahun sebanyak 43,58 %. dan usia resiko tinggi &lt;20&gt;35 tahun sebanyak 56,42 %.</w:t>
      </w:r>
    </w:p>
    <w:p w14:paraId="4CC4AFCC"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Usia kehamilan ibu saat dilakukan tindakan </w:t>
      </w:r>
      <w:r w:rsidRPr="005F6FB6">
        <w:rPr>
          <w:rFonts w:eastAsia="Times New Roman"/>
          <w:i/>
        </w:rPr>
        <w:t>sectio caesarea</w:t>
      </w:r>
      <w:r w:rsidRPr="005F6FB6">
        <w:rPr>
          <w:rFonts w:eastAsia="Times New Roman"/>
        </w:rPr>
        <w:t xml:space="preserve"> RSUD Bendan Kota Pekalongan tahun 2017 adalah rata-rata usia kehamilan 38 minggu.</w:t>
      </w:r>
    </w:p>
    <w:p w14:paraId="30990192"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Diagnosa Primer pasien kasus </w:t>
      </w:r>
      <w:r w:rsidRPr="005F6FB6">
        <w:rPr>
          <w:rFonts w:eastAsia="Times New Roman"/>
          <w:i/>
        </w:rPr>
        <w:t>sectio</w:t>
      </w:r>
      <w:r w:rsidRPr="005F6FB6">
        <w:rPr>
          <w:rFonts w:eastAsia="Times New Roman"/>
        </w:rPr>
        <w:t xml:space="preserve"> </w:t>
      </w:r>
      <w:r w:rsidRPr="005F6FB6">
        <w:rPr>
          <w:rFonts w:eastAsia="Times New Roman"/>
          <w:i/>
        </w:rPr>
        <w:t xml:space="preserve">caesarean </w:t>
      </w:r>
      <w:r w:rsidRPr="005F6FB6">
        <w:rPr>
          <w:rFonts w:eastAsia="Times New Roman"/>
        </w:rPr>
        <w:t>di RSUD Bendan Kota</w:t>
      </w:r>
      <w:r w:rsidRPr="005F6FB6">
        <w:rPr>
          <w:rFonts w:eastAsia="Times New Roman"/>
          <w:i/>
        </w:rPr>
        <w:t xml:space="preserve"> </w:t>
      </w:r>
      <w:r w:rsidRPr="005F6FB6">
        <w:rPr>
          <w:rFonts w:eastAsia="Times New Roman"/>
        </w:rPr>
        <w:t xml:space="preserve">Pekalongan tahun 2017 paling banyak adalah diagnosa riwayat </w:t>
      </w:r>
      <w:r w:rsidRPr="005F6FB6">
        <w:rPr>
          <w:rFonts w:eastAsia="Times New Roman"/>
          <w:i/>
        </w:rPr>
        <w:t>Sectio</w:t>
      </w:r>
      <w:r w:rsidRPr="005F6FB6">
        <w:rPr>
          <w:rFonts w:eastAsia="Times New Roman"/>
          <w:lang w:val="en-US"/>
        </w:rPr>
        <w:t xml:space="preserve"> </w:t>
      </w:r>
      <w:r w:rsidRPr="005F6FB6">
        <w:rPr>
          <w:rFonts w:eastAsia="Times New Roman"/>
          <w:i/>
        </w:rPr>
        <w:t xml:space="preserve">Caesarea </w:t>
      </w:r>
      <w:r w:rsidRPr="005F6FB6">
        <w:rPr>
          <w:rFonts w:eastAsia="Times New Roman"/>
        </w:rPr>
        <w:t>sebelumnya sebanyak</w:t>
      </w:r>
      <w:r w:rsidRPr="005F6FB6">
        <w:rPr>
          <w:rFonts w:eastAsia="Times New Roman"/>
          <w:i/>
        </w:rPr>
        <w:t xml:space="preserve"> </w:t>
      </w:r>
      <w:r w:rsidRPr="005F6FB6">
        <w:rPr>
          <w:rFonts w:eastAsia="Times New Roman"/>
        </w:rPr>
        <w:t>16,7%.</w:t>
      </w:r>
    </w:p>
    <w:p w14:paraId="78DE1D6B"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Diagnosa sekunder hanya terdapat pada 27 kasus Sectio Caesarean di RSUD Bendan Kota</w:t>
      </w:r>
      <w:r w:rsidRPr="005F6FB6">
        <w:rPr>
          <w:rFonts w:eastAsia="Times New Roman"/>
          <w:lang w:val="en-US"/>
        </w:rPr>
        <w:t xml:space="preserve"> </w:t>
      </w:r>
      <w:r w:rsidRPr="005F6FB6">
        <w:rPr>
          <w:rFonts w:eastAsia="Times New Roman"/>
        </w:rPr>
        <w:t>Pekalongan tahun 2017. Diagnosa sekunder terbanyak adalah Hipertensi dengan persentase 22,22 %.</w:t>
      </w:r>
    </w:p>
    <w:p w14:paraId="7C1B9AD6"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Rata-rata lama rawat pasien kasus </w:t>
      </w:r>
      <w:r w:rsidRPr="005F6FB6">
        <w:rPr>
          <w:rFonts w:eastAsia="Times New Roman"/>
          <w:i/>
        </w:rPr>
        <w:t>sectio caesarea</w:t>
      </w:r>
      <w:r w:rsidRPr="005F6FB6">
        <w:rPr>
          <w:rFonts w:eastAsia="Times New Roman"/>
        </w:rPr>
        <w:t>di RSUD Bendan Kota</w:t>
      </w:r>
      <w:r w:rsidRPr="005F6FB6">
        <w:rPr>
          <w:rFonts w:eastAsia="Times New Roman"/>
          <w:i/>
        </w:rPr>
        <w:t xml:space="preserve"> </w:t>
      </w:r>
      <w:r w:rsidRPr="005F6FB6">
        <w:rPr>
          <w:rFonts w:eastAsia="Times New Roman"/>
        </w:rPr>
        <w:t>Pekalongan tahun 2017 adalah 4 hari (38,5%).</w:t>
      </w:r>
    </w:p>
    <w:p w14:paraId="4A100571"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Tarif INA CBG’s pada kelas III pasien kasus </w:t>
      </w:r>
      <w:r w:rsidRPr="005F6FB6">
        <w:rPr>
          <w:rFonts w:eastAsia="Times New Roman"/>
          <w:i/>
        </w:rPr>
        <w:t>sectio caesarea</w:t>
      </w:r>
      <w:r w:rsidRPr="005F6FB6">
        <w:rPr>
          <w:rFonts w:eastAsia="Times New Roman"/>
        </w:rPr>
        <w:t xml:space="preserve"> di RSUD Bendan Kota Pekalongan tahun 2017 berkisar antara 4.481.500 sampai dengan 5.247.800. Jumlah kasus terbanyak adalah dengan severity level I “Ringan” dengan tingkat keparahan 1</w:t>
      </w:r>
      <w:r w:rsidRPr="005F6FB6">
        <w:rPr>
          <w:rFonts w:eastAsia="Times New Roman"/>
          <w:lang w:val="en-US"/>
        </w:rPr>
        <w:t xml:space="preserve"> </w:t>
      </w:r>
      <w:r w:rsidRPr="005F6FB6">
        <w:rPr>
          <w:rFonts w:eastAsia="Times New Roman"/>
        </w:rPr>
        <w:t>(tanpa komplikasi dan komorbid) sejumlah 47,4%.</w:t>
      </w:r>
    </w:p>
    <w:p w14:paraId="63ADAA13"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Tarif INA CBG’s pada kelas II pasien kasus </w:t>
      </w:r>
      <w:r w:rsidRPr="005F6FB6">
        <w:rPr>
          <w:rFonts w:eastAsia="Times New Roman"/>
          <w:i/>
        </w:rPr>
        <w:t>sectio caesarea</w:t>
      </w:r>
      <w:r w:rsidRPr="005F6FB6">
        <w:rPr>
          <w:rFonts w:eastAsia="Times New Roman"/>
        </w:rPr>
        <w:t xml:space="preserve"> di RSUD Bendan Kota Pekalongan tahun 2017 berkisar antara 5.809.800 sampai dengan 6.475.500. Jumlah kasus terbanyak adalah dengan severity level I “Ringan” dengan tingkat keparahan 1 (tanpa komplikasi dan komorbid) sejumlah 75%.</w:t>
      </w:r>
    </w:p>
    <w:p w14:paraId="18627591"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 xml:space="preserve">Tarif INA CBG’s pada kelas I pasien kasus </w:t>
      </w:r>
      <w:r w:rsidRPr="005F6FB6">
        <w:rPr>
          <w:rFonts w:eastAsia="Times New Roman"/>
          <w:i/>
        </w:rPr>
        <w:t>sectio caesarea</w:t>
      </w:r>
      <w:r w:rsidRPr="005F6FB6">
        <w:rPr>
          <w:rFonts w:eastAsia="Times New Roman"/>
        </w:rPr>
        <w:t xml:space="preserve"> di RSUD Bendan Kota Pekalongan tahun 2017 berkisar antara 6.778.000 sampai dengan 7.346.000. Jumlah kasus terbanyak adalah dengan severity level I “Ringan” dengan tingkat keparahan 1</w:t>
      </w:r>
      <w:r w:rsidRPr="005F6FB6">
        <w:rPr>
          <w:rFonts w:eastAsia="Times New Roman"/>
          <w:lang w:val="en-US"/>
        </w:rPr>
        <w:t xml:space="preserve"> </w:t>
      </w:r>
      <w:r w:rsidRPr="005F6FB6">
        <w:rPr>
          <w:rFonts w:eastAsia="Times New Roman"/>
        </w:rPr>
        <w:t>(tanpa komplikasi dan komorbid) sejumlah 65,4%.</w:t>
      </w:r>
    </w:p>
    <w:p w14:paraId="14450D47"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Tarif INA CBG’s pada kelas VIP pasien kasus sectio caesarea di RSUD Bendan Kota Pekalongan tahun 2017 berkisar antara 6.778.000 sampai dengan 7.346.000. Tarif INA CBG pada kelas VIP sama dengan tarif INA CBG kelas I dikarenakan pasien yang naik kelas berasal dari kelas I. Jumlah kasus terbanyak adalah dengan severity level I “Ringan” dengan tingkat keparahan 1 (tanpa komplikasi dan komorbid) sejumlah 69,2%.</w:t>
      </w:r>
    </w:p>
    <w:p w14:paraId="381B08DA" w14:textId="77777777" w:rsidR="00892711" w:rsidRPr="005F6FB6" w:rsidRDefault="00892711" w:rsidP="00892711">
      <w:pPr>
        <w:pStyle w:val="ListParagraph"/>
        <w:numPr>
          <w:ilvl w:val="0"/>
          <w:numId w:val="2"/>
        </w:numPr>
        <w:tabs>
          <w:tab w:val="left" w:pos="430"/>
        </w:tabs>
        <w:spacing w:after="0" w:line="360" w:lineRule="auto"/>
        <w:jc w:val="both"/>
        <w:rPr>
          <w:rFonts w:eastAsia="Times New Roman"/>
          <w:b/>
        </w:rPr>
      </w:pPr>
      <w:r w:rsidRPr="005F6FB6">
        <w:rPr>
          <w:rFonts w:eastAsia="Times New Roman"/>
        </w:rPr>
        <w:t>Pada Penelitian ini dapat diketahui bahwa 100% pasien yang memiliki kasus dengan severity level II merupakan pasien yang memiliki diagnosa sekunder. Sehingga pasien tersebut memiliki nilai klaim INA CBG’s &gt; lebih tinggi daripada kasus dengan severity level I yang dalam kasus ini semuanya tidak memiliki diagnosa sekunder.</w:t>
      </w:r>
    </w:p>
    <w:p w14:paraId="002F658C" w14:textId="77777777" w:rsidR="00892711" w:rsidRPr="005F6FB6" w:rsidRDefault="00892711" w:rsidP="00892711">
      <w:pPr>
        <w:pStyle w:val="ListParagraph"/>
        <w:tabs>
          <w:tab w:val="left" w:pos="690"/>
        </w:tabs>
        <w:spacing w:after="0" w:line="360" w:lineRule="auto"/>
        <w:jc w:val="both"/>
        <w:rPr>
          <w:rFonts w:eastAsia="Times New Roman"/>
        </w:rPr>
      </w:pPr>
    </w:p>
    <w:p w14:paraId="355750E0" w14:textId="77777777" w:rsidR="00892711" w:rsidRPr="005F6FB6" w:rsidRDefault="00892711" w:rsidP="00892711">
      <w:pPr>
        <w:pStyle w:val="ListParagraph"/>
        <w:numPr>
          <w:ilvl w:val="0"/>
          <w:numId w:val="6"/>
        </w:numPr>
        <w:tabs>
          <w:tab w:val="left" w:pos="430"/>
        </w:tabs>
        <w:spacing w:after="0" w:line="360" w:lineRule="auto"/>
        <w:jc w:val="both"/>
        <w:rPr>
          <w:rFonts w:eastAsia="Times New Roman"/>
          <w:b/>
        </w:rPr>
      </w:pPr>
      <w:r w:rsidRPr="005F6FB6">
        <w:rPr>
          <w:rFonts w:eastAsia="Times New Roman"/>
          <w:b/>
        </w:rPr>
        <w:t>REFERENSI</w:t>
      </w:r>
    </w:p>
    <w:p w14:paraId="71C670DF" w14:textId="77777777" w:rsidR="00892711" w:rsidRPr="005F6FB6" w:rsidRDefault="00892711" w:rsidP="00892711">
      <w:pPr>
        <w:pStyle w:val="ListParagraph"/>
        <w:numPr>
          <w:ilvl w:val="0"/>
          <w:numId w:val="4"/>
        </w:numPr>
        <w:spacing w:after="0" w:line="360" w:lineRule="auto"/>
        <w:jc w:val="both"/>
        <w:rPr>
          <w:rFonts w:eastAsia="Times New Roman"/>
        </w:rPr>
      </w:pPr>
      <w:r w:rsidRPr="005F6FB6">
        <w:rPr>
          <w:rFonts w:eastAsia="Times New Roman"/>
        </w:rPr>
        <w:t xml:space="preserve">Programme WHO and SM, UNICEF. </w:t>
      </w:r>
      <w:r w:rsidRPr="005F6FB6">
        <w:rPr>
          <w:rFonts w:eastAsia="Times New Roman"/>
          <w:i/>
        </w:rPr>
        <w:t>Indicators to monitor maternal health goals : report of</w:t>
      </w:r>
      <w:r w:rsidRPr="005F6FB6">
        <w:rPr>
          <w:rFonts w:eastAsia="Times New Roman"/>
          <w:i/>
          <w:lang w:val="en-US"/>
        </w:rPr>
        <w:t xml:space="preserve"> </w:t>
      </w:r>
      <w:r w:rsidRPr="005F6FB6">
        <w:rPr>
          <w:rFonts w:eastAsia="Times New Roman"/>
          <w:i/>
        </w:rPr>
        <w:t>a technical working group</w:t>
      </w:r>
      <w:r w:rsidRPr="005F6FB6">
        <w:rPr>
          <w:rFonts w:eastAsia="Times New Roman"/>
        </w:rPr>
        <w:t>, Geneva,</w:t>
      </w:r>
      <w:r w:rsidRPr="005F6FB6">
        <w:rPr>
          <w:rFonts w:eastAsia="Times New Roman"/>
          <w:i/>
        </w:rPr>
        <w:t xml:space="preserve"> </w:t>
      </w:r>
      <w:r w:rsidRPr="005F6FB6">
        <w:rPr>
          <w:rFonts w:eastAsia="Times New Roman"/>
        </w:rPr>
        <w:t>8-12 November 1993</w:t>
      </w:r>
    </w:p>
    <w:p w14:paraId="64E51EE2" w14:textId="77777777" w:rsidR="00892711" w:rsidRPr="005F6FB6" w:rsidRDefault="00892711" w:rsidP="00892711">
      <w:pPr>
        <w:pStyle w:val="ListParagraph"/>
        <w:numPr>
          <w:ilvl w:val="0"/>
          <w:numId w:val="4"/>
        </w:numPr>
        <w:spacing w:after="0" w:line="360" w:lineRule="auto"/>
        <w:jc w:val="both"/>
        <w:rPr>
          <w:rFonts w:eastAsia="Times New Roman"/>
        </w:rPr>
      </w:pPr>
      <w:r w:rsidRPr="005F6FB6">
        <w:rPr>
          <w:rFonts w:eastAsia="Times New Roman"/>
        </w:rPr>
        <w:t xml:space="preserve">Orsi ED, Chor D, Chongsuvivatwong V, Bachtiar H, Chowdhury ME, Fernando S, et al. </w:t>
      </w:r>
      <w:r w:rsidRPr="005F6FB6">
        <w:rPr>
          <w:rFonts w:eastAsia="Times New Roman"/>
          <w:i/>
        </w:rPr>
        <w:t>Factors</w:t>
      </w:r>
      <w:r w:rsidRPr="005F6FB6">
        <w:rPr>
          <w:rFonts w:eastAsia="Times New Roman"/>
        </w:rPr>
        <w:t xml:space="preserve"> </w:t>
      </w:r>
      <w:r w:rsidRPr="005F6FB6">
        <w:rPr>
          <w:rFonts w:eastAsia="Times New Roman"/>
          <w:i/>
        </w:rPr>
        <w:t xml:space="preserve">associated with cesarean sections in a public hospital in Rio de Janeiro, Brazil. </w:t>
      </w:r>
      <w:r w:rsidRPr="005F6FB6">
        <w:rPr>
          <w:rFonts w:eastAsia="Times New Roman"/>
        </w:rPr>
        <w:t>Vol. 36, Journal</w:t>
      </w:r>
      <w:r w:rsidRPr="005F6FB6">
        <w:rPr>
          <w:rFonts w:eastAsia="Times New Roman"/>
          <w:i/>
        </w:rPr>
        <w:t xml:space="preserve"> </w:t>
      </w:r>
      <w:r w:rsidRPr="005F6FB6">
        <w:rPr>
          <w:rFonts w:eastAsia="Times New Roman"/>
        </w:rPr>
        <w:t>of Obstetrics and Gynaecology Research. Brazil; 2010.</w:t>
      </w:r>
    </w:p>
    <w:p w14:paraId="44DEB851"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imes New Roman"/>
        </w:rPr>
        <w:t xml:space="preserve">Suryati    T.    </w:t>
      </w:r>
      <w:r w:rsidRPr="005F6FB6">
        <w:rPr>
          <w:rFonts w:eastAsia="Times New Roman"/>
          <w:i/>
        </w:rPr>
        <w:t>Persentase    Operasi</w:t>
      </w:r>
      <w:r w:rsidRPr="005F6FB6">
        <w:rPr>
          <w:rFonts w:eastAsia="Times New Roman"/>
        </w:rPr>
        <w:t xml:space="preserve"> </w:t>
      </w:r>
      <w:r w:rsidRPr="005F6FB6">
        <w:rPr>
          <w:rFonts w:eastAsia="Times New Roman"/>
          <w:i/>
        </w:rPr>
        <w:t>Caesaria  Di  Indonesia  Melebihi Standard    Maksimal,</w:t>
      </w:r>
      <w:r w:rsidRPr="005F6FB6">
        <w:rPr>
          <w:rFonts w:eastAsia="Times New Roman"/>
          <w:i/>
          <w:lang w:val="en-US"/>
        </w:rPr>
        <w:t xml:space="preserve"> </w:t>
      </w:r>
      <w:r w:rsidRPr="005F6FB6">
        <w:rPr>
          <w:rFonts w:eastAsia="Times New Roman"/>
          <w:i/>
        </w:rPr>
        <w:t>Apakah</w:t>
      </w:r>
      <w:r w:rsidRPr="005F6FB6">
        <w:rPr>
          <w:rFonts w:eastAsia="Times New Roman"/>
          <w:i/>
          <w:lang w:val="en-US"/>
        </w:rPr>
        <w:t xml:space="preserve"> </w:t>
      </w:r>
      <w:r w:rsidRPr="005F6FB6">
        <w:rPr>
          <w:rFonts w:eastAsia="Times New Roman"/>
          <w:i/>
        </w:rPr>
        <w:t>Sesuai Indikasi Medis? ( Percentage of Sectio Caesaria in Indonesia is Passad the Maximum Standard , is it in accordance to Medical Indication )</w:t>
      </w:r>
      <w:r w:rsidRPr="005F6FB6">
        <w:rPr>
          <w:rFonts w:eastAsia="Times New Roman"/>
        </w:rPr>
        <w:t>. Bul Penelit</w:t>
      </w:r>
      <w:r w:rsidRPr="005F6FB6">
        <w:rPr>
          <w:rFonts w:eastAsia="Times New Roman"/>
          <w:i/>
        </w:rPr>
        <w:t xml:space="preserve"> </w:t>
      </w:r>
      <w:r w:rsidRPr="005F6FB6">
        <w:rPr>
          <w:rFonts w:eastAsia="Times New Roman"/>
        </w:rPr>
        <w:t>Sist Kesehat</w:t>
      </w:r>
      <w:r w:rsidRPr="005F6FB6">
        <w:rPr>
          <w:rFonts w:eastAsia="Times New Roman"/>
          <w:lang w:val="en-US"/>
        </w:rPr>
        <w:t>an</w:t>
      </w:r>
      <w:r w:rsidRPr="005F6FB6">
        <w:rPr>
          <w:rFonts w:eastAsia="Times New Roman"/>
        </w:rPr>
        <w:t>.</w:t>
      </w:r>
      <w:r w:rsidRPr="005F6FB6">
        <w:rPr>
          <w:rFonts w:eastAsia="Times New Roman"/>
          <w:lang w:val="en-US"/>
        </w:rPr>
        <w:t xml:space="preserve"> </w:t>
      </w:r>
      <w:r w:rsidRPr="005F6FB6">
        <w:rPr>
          <w:rFonts w:eastAsia="Times New Roman"/>
        </w:rPr>
        <w:t>2014</w:t>
      </w:r>
    </w:p>
    <w:p w14:paraId="2F51CAB4"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imes New Roman"/>
        </w:rPr>
        <w:t>Velasco</w:t>
      </w:r>
      <w:r w:rsidRPr="005F6FB6">
        <w:rPr>
          <w:rFonts w:eastAsia="Times New Roman"/>
        </w:rPr>
        <w:tab/>
        <w:t>M,</w:t>
      </w:r>
      <w:r w:rsidRPr="005F6FB6">
        <w:rPr>
          <w:rFonts w:eastAsia="Times New Roman"/>
        </w:rPr>
        <w:tab/>
        <w:t>Narvaez</w:t>
      </w:r>
      <w:r w:rsidRPr="005F6FB6">
        <w:rPr>
          <w:rFonts w:eastAsia="Times New Roman"/>
        </w:rPr>
        <w:tab/>
        <w:t>C, Garzon</w:t>
      </w:r>
      <w:r w:rsidRPr="005F6FB6">
        <w:rPr>
          <w:rFonts w:eastAsia="Times New Roman"/>
        </w:rPr>
        <w:tab/>
        <w:t xml:space="preserve">D. </w:t>
      </w:r>
      <w:r w:rsidRPr="005F6FB6">
        <w:rPr>
          <w:rFonts w:eastAsia="Times New Roman"/>
          <w:i/>
        </w:rPr>
        <w:t>BioMed Research International. 2015, Design, Materials, and</w:t>
      </w:r>
      <w:r w:rsidRPr="005F6FB6">
        <w:rPr>
          <w:rFonts w:eastAsia="Times New Roman"/>
          <w:i/>
          <w:lang w:val="en-US"/>
        </w:rPr>
        <w:t xml:space="preserve"> </w:t>
      </w:r>
      <w:r w:rsidRPr="005F6FB6">
        <w:rPr>
          <w:rFonts w:eastAsia="Times New Roman"/>
          <w:i/>
        </w:rPr>
        <w:t>Mechanobiology of Biodegradable Scaffolds for Bone Tissue Engineering</w:t>
      </w:r>
      <w:r w:rsidRPr="005F6FB6">
        <w:rPr>
          <w:rFonts w:eastAsia="Times New Roman"/>
        </w:rPr>
        <w:t>. 2015.</w:t>
      </w:r>
    </w:p>
    <w:p w14:paraId="6FDA159B" w14:textId="77777777" w:rsidR="00892711" w:rsidRPr="005F6FB6" w:rsidRDefault="00892711" w:rsidP="00892711">
      <w:pPr>
        <w:pStyle w:val="ListParagraph"/>
        <w:numPr>
          <w:ilvl w:val="0"/>
          <w:numId w:val="4"/>
        </w:numPr>
        <w:spacing w:after="0" w:line="360" w:lineRule="auto"/>
        <w:ind w:right="6"/>
        <w:jc w:val="both"/>
        <w:rPr>
          <w:rFonts w:eastAsia="Times New Roman"/>
          <w:i/>
        </w:rPr>
      </w:pPr>
      <w:r w:rsidRPr="005F6FB6">
        <w:rPr>
          <w:rFonts w:eastAsia="Times New Roman"/>
        </w:rPr>
        <w:t>Fallis</w:t>
      </w:r>
      <w:r w:rsidRPr="005F6FB6">
        <w:rPr>
          <w:rFonts w:eastAsia="Times New Roman"/>
          <w:lang w:val="en-US"/>
        </w:rPr>
        <w:t xml:space="preserve"> </w:t>
      </w:r>
      <w:r w:rsidRPr="005F6FB6">
        <w:rPr>
          <w:rFonts w:eastAsia="Times New Roman"/>
        </w:rPr>
        <w:t>A.</w:t>
      </w:r>
      <w:r w:rsidRPr="005F6FB6">
        <w:rPr>
          <w:rFonts w:eastAsia="Times New Roman"/>
          <w:lang w:val="en-US"/>
        </w:rPr>
        <w:t xml:space="preserve"> </w:t>
      </w:r>
      <w:r w:rsidRPr="005F6FB6">
        <w:rPr>
          <w:rFonts w:eastAsia="Times New Roman"/>
          <w:i/>
        </w:rPr>
        <w:t>Angka</w:t>
      </w:r>
      <w:r w:rsidRPr="005F6FB6">
        <w:rPr>
          <w:rFonts w:eastAsia="Times New Roman"/>
          <w:i/>
          <w:lang w:val="en-US"/>
        </w:rPr>
        <w:t xml:space="preserve"> </w:t>
      </w:r>
      <w:r w:rsidRPr="005F6FB6">
        <w:rPr>
          <w:rFonts w:eastAsia="Times New Roman"/>
          <w:i/>
        </w:rPr>
        <w:t>Kejadian,</w:t>
      </w:r>
      <w:r w:rsidRPr="005F6FB6">
        <w:rPr>
          <w:rFonts w:eastAsia="Times New Roman"/>
          <w:lang w:val="en-US"/>
        </w:rPr>
        <w:t xml:space="preserve"> </w:t>
      </w:r>
      <w:r w:rsidRPr="005F6FB6">
        <w:rPr>
          <w:rFonts w:eastAsia="Times New Roman"/>
          <w:i/>
        </w:rPr>
        <w:t>Indikasi</w:t>
      </w:r>
      <w:r w:rsidRPr="005F6FB6">
        <w:rPr>
          <w:rFonts w:eastAsia="Times New Roman"/>
          <w:i/>
          <w:lang w:val="en-US"/>
        </w:rPr>
        <w:t xml:space="preserve"> </w:t>
      </w:r>
      <w:r w:rsidRPr="005F6FB6">
        <w:rPr>
          <w:rFonts w:eastAsia="Times New Roman"/>
          <w:i/>
        </w:rPr>
        <w:t>Serta Komplikasi Tindakan Sectio</w:t>
      </w:r>
      <w:r w:rsidRPr="005F6FB6">
        <w:rPr>
          <w:rFonts w:eastAsia="Times New Roman"/>
          <w:i/>
          <w:lang w:val="en-US"/>
        </w:rPr>
        <w:t xml:space="preserve"> </w:t>
      </w:r>
      <w:r w:rsidRPr="005F6FB6">
        <w:rPr>
          <w:rFonts w:eastAsia="Times New Roman"/>
          <w:i/>
        </w:rPr>
        <w:t>Caesarea</w:t>
      </w:r>
      <w:r w:rsidRPr="005F6FB6">
        <w:rPr>
          <w:rFonts w:eastAsia="Times New Roman"/>
          <w:lang w:val="en-US"/>
        </w:rPr>
        <w:t xml:space="preserve"> </w:t>
      </w:r>
      <w:r w:rsidRPr="005F6FB6">
        <w:rPr>
          <w:rFonts w:eastAsia="Times New Roman"/>
          <w:i/>
        </w:rPr>
        <w:t>Di</w:t>
      </w:r>
      <w:r w:rsidRPr="005F6FB6">
        <w:rPr>
          <w:rFonts w:eastAsia="Times New Roman"/>
          <w:lang w:val="en-US"/>
        </w:rPr>
        <w:t xml:space="preserve"> </w:t>
      </w:r>
      <w:r w:rsidRPr="005F6FB6">
        <w:rPr>
          <w:rFonts w:eastAsia="Times New Roman"/>
          <w:i/>
        </w:rPr>
        <w:t>Rumah</w:t>
      </w:r>
      <w:r w:rsidRPr="005F6FB6">
        <w:rPr>
          <w:rFonts w:eastAsia="Times New Roman"/>
        </w:rPr>
        <w:t xml:space="preserve"> </w:t>
      </w:r>
      <w:r w:rsidRPr="005F6FB6">
        <w:rPr>
          <w:rFonts w:eastAsia="Times New Roman"/>
          <w:i/>
        </w:rPr>
        <w:t>Sakit</w:t>
      </w:r>
      <w:r w:rsidRPr="005F6FB6">
        <w:rPr>
          <w:rFonts w:eastAsia="Times New Roman"/>
          <w:i/>
          <w:lang w:val="en-US"/>
        </w:rPr>
        <w:t xml:space="preserve"> </w:t>
      </w:r>
      <w:r w:rsidRPr="005F6FB6">
        <w:rPr>
          <w:rFonts w:eastAsia="Times New Roman"/>
          <w:i/>
        </w:rPr>
        <w:t>Immanuel</w:t>
      </w:r>
      <w:r w:rsidRPr="005F6FB6">
        <w:rPr>
          <w:rFonts w:eastAsia="Times New Roman"/>
          <w:lang w:val="en-US"/>
        </w:rPr>
        <w:t xml:space="preserve"> </w:t>
      </w:r>
      <w:r w:rsidRPr="005F6FB6">
        <w:rPr>
          <w:rFonts w:eastAsia="Times New Roman"/>
          <w:i/>
        </w:rPr>
        <w:t>Bandung</w:t>
      </w:r>
      <w:r w:rsidRPr="005F6FB6">
        <w:rPr>
          <w:rFonts w:eastAsia="Times New Roman"/>
          <w:lang w:val="en-US"/>
        </w:rPr>
        <w:t xml:space="preserve"> </w:t>
      </w:r>
      <w:r w:rsidRPr="005F6FB6">
        <w:rPr>
          <w:rFonts w:eastAsia="Times New Roman"/>
          <w:i/>
        </w:rPr>
        <w:t>Periode</w:t>
      </w:r>
      <w:r w:rsidRPr="005F6FB6">
        <w:rPr>
          <w:rFonts w:eastAsia="Times New Roman"/>
          <w:i/>
          <w:lang w:val="en-US"/>
        </w:rPr>
        <w:t xml:space="preserve"> </w:t>
      </w:r>
      <w:r w:rsidRPr="005F6FB6">
        <w:rPr>
          <w:rFonts w:eastAsia="Times New Roman"/>
          <w:i/>
        </w:rPr>
        <w:t>Januari 2011–Desember 2011</w:t>
      </w:r>
      <w:r w:rsidRPr="005F6FB6">
        <w:rPr>
          <w:rFonts w:eastAsia="Times New Roman"/>
        </w:rPr>
        <w:t>. J</w:t>
      </w:r>
      <w:r w:rsidRPr="005F6FB6">
        <w:rPr>
          <w:rFonts w:eastAsia="Times New Roman"/>
          <w:lang w:val="en-US"/>
        </w:rPr>
        <w:t xml:space="preserve"> </w:t>
      </w:r>
      <w:r w:rsidRPr="005F6FB6">
        <w:rPr>
          <w:rFonts w:eastAsia="Times New Roman"/>
        </w:rPr>
        <w:t>Chem Inf Model.</w:t>
      </w:r>
      <w:r w:rsidRPr="005F6FB6">
        <w:rPr>
          <w:rFonts w:eastAsia="Times New Roman"/>
          <w:lang w:val="en-US"/>
        </w:rPr>
        <w:t xml:space="preserve"> </w:t>
      </w:r>
      <w:r w:rsidRPr="005F6FB6">
        <w:rPr>
          <w:rFonts w:eastAsia="Times New Roman"/>
        </w:rPr>
        <w:t>2013</w:t>
      </w:r>
    </w:p>
    <w:p w14:paraId="1C7BE0AF" w14:textId="77777777" w:rsidR="00892711" w:rsidRPr="005F6FB6" w:rsidRDefault="00892711" w:rsidP="00892711">
      <w:pPr>
        <w:pStyle w:val="ListParagraph"/>
        <w:numPr>
          <w:ilvl w:val="0"/>
          <w:numId w:val="4"/>
        </w:numPr>
        <w:spacing w:after="0" w:line="360" w:lineRule="auto"/>
        <w:ind w:right="6"/>
        <w:jc w:val="both"/>
        <w:rPr>
          <w:rFonts w:eastAsia="Times New Roman"/>
        </w:rPr>
      </w:pPr>
      <w:r w:rsidRPr="005F6FB6">
        <w:rPr>
          <w:rFonts w:eastAsia="Times New Roman"/>
        </w:rPr>
        <w:t xml:space="preserve">Siti Maisyaroh Fitri Siregar R, Jemadi. </w:t>
      </w:r>
      <w:r w:rsidRPr="005F6FB6">
        <w:rPr>
          <w:rFonts w:eastAsia="Times New Roman"/>
          <w:i/>
        </w:rPr>
        <w:t>Karakteristik ibu bersalin dengan sectio</w:t>
      </w:r>
      <w:r w:rsidRPr="005F6FB6">
        <w:rPr>
          <w:rFonts w:eastAsia="Times New Roman"/>
          <w:i/>
          <w:lang w:val="en-US"/>
        </w:rPr>
        <w:t xml:space="preserve"> </w:t>
      </w:r>
      <w:r w:rsidRPr="005F6FB6">
        <w:rPr>
          <w:rFonts w:eastAsia="Times New Roman"/>
          <w:i/>
        </w:rPr>
        <w:t>caesarea di Rumah Sakit Umum Daerah dr. Pirngadi Medan Tahun 2011-2012</w:t>
      </w:r>
      <w:r w:rsidRPr="005F6FB6">
        <w:rPr>
          <w:rFonts w:eastAsia="Times New Roman"/>
        </w:rPr>
        <w:t>. J Gizi,</w:t>
      </w:r>
      <w:r w:rsidRPr="005F6FB6">
        <w:rPr>
          <w:rFonts w:eastAsia="Times New Roman"/>
          <w:lang w:val="en-US"/>
        </w:rPr>
        <w:t xml:space="preserve"> </w:t>
      </w:r>
      <w:r w:rsidRPr="005F6FB6">
        <w:rPr>
          <w:rFonts w:eastAsia="Times New Roman"/>
        </w:rPr>
        <w:t>Kesehat</w:t>
      </w:r>
      <w:r w:rsidRPr="005F6FB6">
        <w:rPr>
          <w:rFonts w:eastAsia="Times New Roman"/>
          <w:lang w:val="en-US"/>
        </w:rPr>
        <w:t>an</w:t>
      </w:r>
      <w:r w:rsidRPr="005F6FB6">
        <w:rPr>
          <w:rFonts w:eastAsia="Times New Roman"/>
        </w:rPr>
        <w:t xml:space="preserve"> Reproduksi dan Epidemiol. 2013</w:t>
      </w:r>
    </w:p>
    <w:p w14:paraId="57675956" w14:textId="77777777" w:rsidR="00892711" w:rsidRPr="005F6FB6" w:rsidRDefault="00892711" w:rsidP="00892711">
      <w:pPr>
        <w:pStyle w:val="ListParagraph"/>
        <w:numPr>
          <w:ilvl w:val="0"/>
          <w:numId w:val="4"/>
        </w:numPr>
        <w:spacing w:after="0" w:line="360" w:lineRule="auto"/>
        <w:ind w:right="6"/>
        <w:jc w:val="both"/>
        <w:rPr>
          <w:rFonts w:eastAsia="Times New Roman"/>
          <w:i/>
        </w:rPr>
      </w:pPr>
      <w:r w:rsidRPr="005F6FB6">
        <w:rPr>
          <w:rFonts w:eastAsia="Times New Roman"/>
        </w:rPr>
        <w:t xml:space="preserve">Yaeni M. </w:t>
      </w:r>
      <w:r w:rsidRPr="005F6FB6">
        <w:rPr>
          <w:rFonts w:eastAsia="Times New Roman"/>
          <w:i/>
        </w:rPr>
        <w:t>Analisa Indikasi Dilakukan</w:t>
      </w:r>
      <w:r w:rsidRPr="005F6FB6">
        <w:rPr>
          <w:rFonts w:eastAsia="Times New Roman"/>
        </w:rPr>
        <w:t xml:space="preserve"> </w:t>
      </w:r>
      <w:r w:rsidRPr="005F6FB6">
        <w:rPr>
          <w:rFonts w:eastAsia="Times New Roman"/>
          <w:i/>
        </w:rPr>
        <w:t>Persalinan  Sectio  Caesarea  Di RSUP  Dr.Soeradji  Tirtonegoro</w:t>
      </w:r>
      <w:r w:rsidRPr="005F6FB6">
        <w:rPr>
          <w:rFonts w:eastAsia="Times New Roman"/>
          <w:i/>
          <w:lang w:val="en-US"/>
        </w:rPr>
        <w:t xml:space="preserve"> </w:t>
      </w:r>
      <w:r w:rsidRPr="005F6FB6">
        <w:rPr>
          <w:rFonts w:eastAsia="Times New Roman"/>
          <w:i/>
        </w:rPr>
        <w:t>Klaten</w:t>
      </w:r>
      <w:r w:rsidRPr="005F6FB6">
        <w:rPr>
          <w:rFonts w:eastAsia="Times New Roman"/>
        </w:rPr>
        <w:t>. skripsi Univ</w:t>
      </w:r>
      <w:r w:rsidRPr="005F6FB6">
        <w:rPr>
          <w:rFonts w:eastAsia="Times New Roman"/>
          <w:i/>
        </w:rPr>
        <w:t xml:space="preserve"> </w:t>
      </w:r>
      <w:r w:rsidRPr="005F6FB6">
        <w:rPr>
          <w:rFonts w:eastAsia="Times New Roman"/>
        </w:rPr>
        <w:t>Muhammadiyah Surakarta. 2013</w:t>
      </w:r>
    </w:p>
    <w:p w14:paraId="32DB2830" w14:textId="77777777" w:rsidR="00892711" w:rsidRPr="005F6FB6" w:rsidRDefault="00892711" w:rsidP="00892711">
      <w:pPr>
        <w:pStyle w:val="ListParagraph"/>
        <w:numPr>
          <w:ilvl w:val="0"/>
          <w:numId w:val="4"/>
        </w:numPr>
        <w:spacing w:after="0" w:line="360" w:lineRule="auto"/>
        <w:ind w:right="6"/>
        <w:jc w:val="both"/>
        <w:rPr>
          <w:rFonts w:eastAsia="Times New Roman"/>
          <w:i/>
        </w:rPr>
      </w:pPr>
      <w:r w:rsidRPr="005F6FB6">
        <w:rPr>
          <w:rFonts w:eastAsia="Times New Roman"/>
        </w:rPr>
        <w:t>Menteri Kesehatan . Peraturan Menteri Kesehatan RI Nomor 269/MENKES/PER/III/2008/ 2008</w:t>
      </w:r>
    </w:p>
    <w:p w14:paraId="1CA17B27"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imes New Roman"/>
        </w:rPr>
        <w:t xml:space="preserve">Fanyeka.  </w:t>
      </w:r>
      <w:r w:rsidRPr="005F6FB6">
        <w:rPr>
          <w:rFonts w:eastAsia="Times New Roman"/>
          <w:i/>
        </w:rPr>
        <w:t>Pengertian  Statistik  Rumah</w:t>
      </w:r>
      <w:r w:rsidRPr="005F6FB6">
        <w:rPr>
          <w:rFonts w:eastAsia="Times New Roman"/>
          <w:i/>
          <w:lang w:val="en-US"/>
        </w:rPr>
        <w:t xml:space="preserve"> </w:t>
      </w:r>
      <w:r w:rsidRPr="005F6FB6">
        <w:rPr>
          <w:rFonts w:eastAsia="Times New Roman"/>
          <w:i/>
        </w:rPr>
        <w:t xml:space="preserve">Sakit  </w:t>
      </w:r>
      <w:r w:rsidRPr="005F6FB6">
        <w:rPr>
          <w:rFonts w:eastAsia="Times New Roman"/>
        </w:rPr>
        <w:t>[visited  10  Januari  2018].wordpress.com.</w:t>
      </w:r>
      <w:r w:rsidRPr="005F6FB6">
        <w:rPr>
          <w:rFonts w:eastAsia="Times New Roman"/>
          <w:lang w:val="en-US"/>
        </w:rPr>
        <w:t xml:space="preserve"> </w:t>
      </w:r>
      <w:r w:rsidRPr="005F6FB6">
        <w:rPr>
          <w:rFonts w:eastAsia="Times New Roman"/>
        </w:rPr>
        <w:t>2012.</w:t>
      </w:r>
      <w:r w:rsidRPr="005F6FB6">
        <w:rPr>
          <w:rFonts w:eastAsia="Times New Roman"/>
          <w:lang w:val="en-US"/>
        </w:rPr>
        <w:t xml:space="preserve"> </w:t>
      </w:r>
      <w:r w:rsidRPr="005F6FB6">
        <w:rPr>
          <w:rFonts w:eastAsia="Times New Roman"/>
        </w:rPr>
        <w:t>Available</w:t>
      </w:r>
      <w:r w:rsidRPr="005F6FB6">
        <w:rPr>
          <w:rFonts w:eastAsia="Times New Roman"/>
          <w:lang w:val="en-US"/>
        </w:rPr>
        <w:t xml:space="preserve"> </w:t>
      </w:r>
      <w:r w:rsidRPr="005F6FB6">
        <w:rPr>
          <w:rFonts w:eastAsia="Times New Roman"/>
        </w:rPr>
        <w:t xml:space="preserve">from: </w:t>
      </w:r>
      <w:hyperlink r:id="rId7" w:history="1">
        <w:r w:rsidRPr="005F6FB6">
          <w:rPr>
            <w:rStyle w:val="Hyperlink"/>
            <w:rFonts w:eastAsia="Times New Roman"/>
          </w:rPr>
          <w:t>https://fanyeka.wordpress.com/ 20</w:t>
        </w:r>
      </w:hyperlink>
      <w:r w:rsidRPr="005F6FB6">
        <w:rPr>
          <w:rFonts w:eastAsia="Times New Roman"/>
        </w:rPr>
        <w:t>12/05/12/pengertian-statistik-</w:t>
      </w:r>
      <w:hyperlink r:id="rId8" w:history="1">
        <w:r w:rsidRPr="005F6FB6">
          <w:rPr>
            <w:rFonts w:eastAsia="Times New Roman"/>
          </w:rPr>
          <w:t>rumah -sakit</w:t>
        </w:r>
      </w:hyperlink>
    </w:p>
    <w:p w14:paraId="79FE461B"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imes New Roman"/>
        </w:rPr>
        <w:t>Adrian Achyar</w:t>
      </w:r>
      <w:r w:rsidRPr="005F6FB6">
        <w:rPr>
          <w:rFonts w:eastAsia="Times New Roman"/>
          <w:i/>
        </w:rPr>
        <w:t>. Analisis Deskriptif</w:t>
      </w:r>
      <w:r w:rsidRPr="005F6FB6">
        <w:rPr>
          <w:rFonts w:eastAsia="Times New Roman"/>
        </w:rPr>
        <w:t xml:space="preserve"> </w:t>
      </w:r>
      <w:r w:rsidRPr="005F6FB6">
        <w:rPr>
          <w:rFonts w:eastAsia="Times New Roman"/>
          <w:i/>
        </w:rPr>
        <w:t xml:space="preserve">Dengan SPSS </w:t>
      </w:r>
      <w:r w:rsidRPr="005F6FB6">
        <w:rPr>
          <w:rFonts w:eastAsia="Times New Roman"/>
        </w:rPr>
        <w:t>[10 Januari 2018].</w:t>
      </w:r>
      <w:r w:rsidRPr="005F6FB6">
        <w:rPr>
          <w:rFonts w:eastAsia="Times New Roman"/>
          <w:i/>
          <w:lang w:val="en-US"/>
        </w:rPr>
        <w:t xml:space="preserve"> </w:t>
      </w:r>
      <w:r w:rsidRPr="005F6FB6">
        <w:rPr>
          <w:rFonts w:eastAsia="Times New Roman"/>
        </w:rPr>
        <w:t>Teknikanalisa.com. 2014 [cited</w:t>
      </w:r>
      <w:r w:rsidRPr="005F6FB6">
        <w:rPr>
          <w:rFonts w:eastAsia="Times New Roman"/>
          <w:lang w:val="en-US"/>
        </w:rPr>
        <w:t xml:space="preserve"> </w:t>
      </w:r>
      <w:r w:rsidRPr="005F6FB6">
        <w:rPr>
          <w:rFonts w:eastAsia="Times New Roman"/>
        </w:rPr>
        <w:t xml:space="preserve">2018 Feb 21]. Available from: </w:t>
      </w:r>
      <w:r>
        <w:rPr>
          <w:rFonts w:eastAsia="Times New Roman"/>
        </w:rPr>
        <w:fldChar w:fldCharType="begin"/>
      </w:r>
      <w:r>
        <w:rPr>
          <w:rFonts w:eastAsia="Times New Roman"/>
        </w:rPr>
        <w:instrText xml:space="preserve"> HYPERLINK "http://teknikanalisisdata.com/analisis-deskriptif-dengan-spss/" </w:instrText>
      </w:r>
      <w:r>
        <w:rPr>
          <w:rFonts w:eastAsia="Times New Roman"/>
        </w:rPr>
        <w:fldChar w:fldCharType="separate"/>
      </w:r>
      <w:r w:rsidRPr="005F6FB6">
        <w:rPr>
          <w:rFonts w:eastAsia="Times New Roman"/>
        </w:rPr>
        <w:t>http://teknikanalisisdata.com/anali</w:t>
      </w:r>
      <w:r>
        <w:rPr>
          <w:rFonts w:eastAsia="Times New Roman"/>
        </w:rPr>
        <w:fldChar w:fldCharType="end"/>
      </w:r>
      <w:r w:rsidRPr="005F6FB6">
        <w:rPr>
          <w:rFonts w:eastAsia="Times New Roman"/>
        </w:rPr>
        <w:t xml:space="preserve"> </w:t>
      </w:r>
      <w:hyperlink r:id="rId9" w:history="1">
        <w:r w:rsidRPr="005F6FB6">
          <w:rPr>
            <w:rFonts w:eastAsia="Times New Roman"/>
          </w:rPr>
          <w:t>sis-deskriptif-dengan-spss/</w:t>
        </w:r>
      </w:hyperlink>
    </w:p>
    <w:p w14:paraId="2AD469D4" w14:textId="77777777" w:rsidR="00892711" w:rsidRPr="005F6FB6" w:rsidRDefault="00892711" w:rsidP="00892711">
      <w:pPr>
        <w:pStyle w:val="ListParagraph"/>
        <w:numPr>
          <w:ilvl w:val="0"/>
          <w:numId w:val="4"/>
        </w:numPr>
        <w:spacing w:after="0" w:line="360" w:lineRule="auto"/>
        <w:jc w:val="both"/>
        <w:rPr>
          <w:rFonts w:eastAsia="Times New Roman"/>
          <w:i/>
        </w:rPr>
      </w:pPr>
      <w:proofErr w:type="spellStart"/>
      <w:r w:rsidRPr="005F6FB6">
        <w:rPr>
          <w:rFonts w:eastAsiaTheme="minorHAnsi"/>
          <w:lang w:val="en-US"/>
        </w:rPr>
        <w:t>Kemdikbud</w:t>
      </w:r>
      <w:proofErr w:type="spellEnd"/>
      <w:r w:rsidRPr="005F6FB6">
        <w:rPr>
          <w:rFonts w:eastAsiaTheme="minorHAnsi"/>
          <w:lang w:val="en-US"/>
        </w:rPr>
        <w:t xml:space="preserve">. </w:t>
      </w:r>
      <w:proofErr w:type="spellStart"/>
      <w:r w:rsidRPr="005F6FB6">
        <w:rPr>
          <w:rFonts w:eastAsiaTheme="minorHAnsi"/>
          <w:lang w:val="en-US"/>
        </w:rPr>
        <w:t>Kamus</w:t>
      </w:r>
      <w:proofErr w:type="spellEnd"/>
      <w:r w:rsidRPr="005F6FB6">
        <w:rPr>
          <w:rFonts w:eastAsiaTheme="minorHAnsi"/>
          <w:lang w:val="en-US"/>
        </w:rPr>
        <w:t xml:space="preserve"> </w:t>
      </w:r>
      <w:proofErr w:type="spellStart"/>
      <w:r w:rsidRPr="005F6FB6">
        <w:rPr>
          <w:rFonts w:eastAsiaTheme="minorHAnsi"/>
          <w:lang w:val="en-US"/>
        </w:rPr>
        <w:t>Besar</w:t>
      </w:r>
      <w:proofErr w:type="spellEnd"/>
      <w:r w:rsidRPr="005F6FB6">
        <w:rPr>
          <w:rFonts w:eastAsiaTheme="minorHAnsi"/>
          <w:lang w:val="en-US"/>
        </w:rPr>
        <w:t xml:space="preserve"> Bahasa Indonesia [12 </w:t>
      </w:r>
      <w:proofErr w:type="spellStart"/>
      <w:r w:rsidRPr="005F6FB6">
        <w:rPr>
          <w:rFonts w:eastAsiaTheme="minorHAnsi"/>
          <w:lang w:val="en-US"/>
        </w:rPr>
        <w:t>Januari</w:t>
      </w:r>
      <w:proofErr w:type="spellEnd"/>
      <w:r w:rsidRPr="005F6FB6">
        <w:rPr>
          <w:rFonts w:eastAsiaTheme="minorHAnsi"/>
          <w:lang w:val="en-US"/>
        </w:rPr>
        <w:t xml:space="preserve"> 2018]. Available from: https://www.kbbi.web.id </w:t>
      </w:r>
    </w:p>
    <w:p w14:paraId="31ECB2C6"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heme="minorHAnsi"/>
          <w:lang w:val="en-US"/>
        </w:rPr>
        <w:t xml:space="preserve">Klinikbayi.com. </w:t>
      </w:r>
      <w:proofErr w:type="spellStart"/>
      <w:r w:rsidRPr="005F6FB6">
        <w:rPr>
          <w:rFonts w:eastAsiaTheme="minorHAnsi"/>
          <w:i/>
          <w:iCs/>
          <w:lang w:val="en-US"/>
        </w:rPr>
        <w:t>Komplikasi</w:t>
      </w:r>
      <w:proofErr w:type="spellEnd"/>
      <w:r w:rsidRPr="005F6FB6">
        <w:rPr>
          <w:rFonts w:eastAsiaTheme="minorHAnsi"/>
          <w:i/>
          <w:iCs/>
          <w:lang w:val="en-US"/>
        </w:rPr>
        <w:t xml:space="preserve"> dan </w:t>
      </w:r>
      <w:proofErr w:type="spellStart"/>
      <w:r w:rsidRPr="005F6FB6">
        <w:rPr>
          <w:rFonts w:eastAsiaTheme="minorHAnsi"/>
          <w:i/>
          <w:iCs/>
          <w:lang w:val="en-US"/>
        </w:rPr>
        <w:t>dampak</w:t>
      </w:r>
      <w:proofErr w:type="spellEnd"/>
      <w:r w:rsidRPr="005F6FB6">
        <w:rPr>
          <w:rFonts w:eastAsiaTheme="minorHAnsi"/>
          <w:i/>
          <w:iCs/>
          <w:lang w:val="en-US"/>
        </w:rPr>
        <w:t xml:space="preserve"> </w:t>
      </w:r>
      <w:proofErr w:type="spellStart"/>
      <w:r w:rsidRPr="005F6FB6">
        <w:rPr>
          <w:rFonts w:eastAsiaTheme="minorHAnsi"/>
          <w:i/>
          <w:iCs/>
          <w:lang w:val="en-US"/>
        </w:rPr>
        <w:t>sectio</w:t>
      </w:r>
      <w:proofErr w:type="spellEnd"/>
      <w:r w:rsidRPr="005F6FB6">
        <w:rPr>
          <w:rFonts w:eastAsiaTheme="minorHAnsi"/>
          <w:i/>
          <w:iCs/>
          <w:lang w:val="en-US"/>
        </w:rPr>
        <w:t xml:space="preserve"> </w:t>
      </w:r>
      <w:proofErr w:type="spellStart"/>
      <w:r w:rsidRPr="005F6FB6">
        <w:rPr>
          <w:rFonts w:eastAsiaTheme="minorHAnsi"/>
          <w:i/>
          <w:iCs/>
          <w:lang w:val="en-US"/>
        </w:rPr>
        <w:t>cesaria</w:t>
      </w:r>
      <w:proofErr w:type="spellEnd"/>
      <w:r w:rsidRPr="005F6FB6">
        <w:rPr>
          <w:rFonts w:eastAsiaTheme="minorHAnsi"/>
          <w:i/>
          <w:iCs/>
          <w:lang w:val="en-US"/>
        </w:rPr>
        <w:t xml:space="preserve"> </w:t>
      </w:r>
      <w:r w:rsidRPr="005F6FB6">
        <w:rPr>
          <w:rFonts w:eastAsiaTheme="minorHAnsi"/>
          <w:lang w:val="en-US"/>
        </w:rPr>
        <w:t xml:space="preserve">[14 </w:t>
      </w:r>
      <w:proofErr w:type="spellStart"/>
      <w:r w:rsidRPr="005F6FB6">
        <w:rPr>
          <w:rFonts w:eastAsiaTheme="minorHAnsi"/>
          <w:lang w:val="en-US"/>
        </w:rPr>
        <w:t>Januari</w:t>
      </w:r>
      <w:proofErr w:type="spellEnd"/>
      <w:r w:rsidRPr="005F6FB6">
        <w:rPr>
          <w:rFonts w:eastAsiaTheme="minorHAnsi"/>
          <w:lang w:val="en-US"/>
        </w:rPr>
        <w:t xml:space="preserve"> 2018]. Available from: </w:t>
      </w:r>
      <w:hyperlink r:id="rId10" w:history="1">
        <w:r w:rsidRPr="005F6FB6">
          <w:rPr>
            <w:rStyle w:val="Hyperlink"/>
            <w:rFonts w:eastAsiaTheme="minorHAnsi"/>
            <w:lang w:val="en-US"/>
          </w:rPr>
          <w:t>https://klinikbayi.com/2016/03/13/komplikasi-dan-dampak-operasi-sectio-caesaria/</w:t>
        </w:r>
      </w:hyperlink>
    </w:p>
    <w:p w14:paraId="609317B7"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heme="minorHAnsi"/>
          <w:lang w:val="en-US"/>
        </w:rPr>
        <w:t xml:space="preserve">Dr Olivia Martin. </w:t>
      </w:r>
      <w:proofErr w:type="spellStart"/>
      <w:r w:rsidRPr="005F6FB6">
        <w:rPr>
          <w:rFonts w:eastAsiaTheme="minorHAnsi"/>
          <w:i/>
          <w:iCs/>
          <w:lang w:val="en-US"/>
        </w:rPr>
        <w:t>Metode</w:t>
      </w:r>
      <w:proofErr w:type="spellEnd"/>
      <w:r w:rsidRPr="005F6FB6">
        <w:rPr>
          <w:rFonts w:eastAsiaTheme="minorHAnsi"/>
          <w:i/>
          <w:iCs/>
          <w:lang w:val="en-US"/>
        </w:rPr>
        <w:t xml:space="preserve"> </w:t>
      </w:r>
      <w:proofErr w:type="spellStart"/>
      <w:r w:rsidRPr="005F6FB6">
        <w:rPr>
          <w:rFonts w:eastAsiaTheme="minorHAnsi"/>
          <w:i/>
          <w:iCs/>
          <w:lang w:val="en-US"/>
        </w:rPr>
        <w:t>Penelitian</w:t>
      </w:r>
      <w:proofErr w:type="spellEnd"/>
      <w:r w:rsidRPr="005F6FB6">
        <w:rPr>
          <w:rFonts w:eastAsiaTheme="minorHAnsi"/>
          <w:i/>
          <w:iCs/>
          <w:lang w:val="en-US"/>
        </w:rPr>
        <w:t xml:space="preserve"> </w:t>
      </w:r>
      <w:proofErr w:type="spellStart"/>
      <w:r w:rsidRPr="005F6FB6">
        <w:rPr>
          <w:rFonts w:eastAsiaTheme="minorHAnsi"/>
          <w:i/>
          <w:iCs/>
          <w:lang w:val="en-US"/>
        </w:rPr>
        <w:t>dalam</w:t>
      </w:r>
      <w:proofErr w:type="spellEnd"/>
      <w:r w:rsidRPr="005F6FB6">
        <w:rPr>
          <w:rFonts w:eastAsiaTheme="minorHAnsi"/>
          <w:i/>
          <w:iCs/>
          <w:lang w:val="en-US"/>
        </w:rPr>
        <w:t xml:space="preserve"> </w:t>
      </w:r>
      <w:proofErr w:type="spellStart"/>
      <w:r w:rsidRPr="005F6FB6">
        <w:rPr>
          <w:rFonts w:eastAsiaTheme="minorHAnsi"/>
          <w:i/>
          <w:iCs/>
          <w:lang w:val="en-US"/>
        </w:rPr>
        <w:t>Ilmu</w:t>
      </w:r>
      <w:proofErr w:type="spellEnd"/>
      <w:r w:rsidRPr="005F6FB6">
        <w:rPr>
          <w:rFonts w:eastAsiaTheme="minorHAnsi"/>
          <w:i/>
          <w:iCs/>
          <w:lang w:val="en-US"/>
        </w:rPr>
        <w:t xml:space="preserve"> </w:t>
      </w:r>
      <w:proofErr w:type="spellStart"/>
      <w:r w:rsidRPr="005F6FB6">
        <w:rPr>
          <w:rFonts w:eastAsiaTheme="minorHAnsi"/>
          <w:i/>
          <w:iCs/>
          <w:lang w:val="en-US"/>
        </w:rPr>
        <w:t>Sosial</w:t>
      </w:r>
      <w:proofErr w:type="spellEnd"/>
      <w:r w:rsidRPr="005F6FB6">
        <w:rPr>
          <w:rFonts w:eastAsiaTheme="minorHAnsi"/>
          <w:i/>
          <w:iCs/>
          <w:lang w:val="en-US"/>
        </w:rPr>
        <w:t xml:space="preserve"> (Indonesian Edition). </w:t>
      </w:r>
      <w:r w:rsidRPr="005F6FB6">
        <w:rPr>
          <w:rFonts w:eastAsiaTheme="minorHAnsi"/>
          <w:lang w:val="en-US"/>
        </w:rPr>
        <w:t>Jakarta: CreateSpace Independent Publishing Platform; 2017. 234 p.</w:t>
      </w:r>
    </w:p>
    <w:p w14:paraId="0601B3C1"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heme="minorHAnsi"/>
          <w:lang w:val="en-US"/>
        </w:rPr>
        <w:t xml:space="preserve">Abdul Bari </w:t>
      </w:r>
      <w:proofErr w:type="spellStart"/>
      <w:r w:rsidRPr="005F6FB6">
        <w:rPr>
          <w:rFonts w:eastAsiaTheme="minorHAnsi"/>
          <w:lang w:val="en-US"/>
        </w:rPr>
        <w:t>Saiffudin</w:t>
      </w:r>
      <w:proofErr w:type="spellEnd"/>
      <w:r w:rsidRPr="005F6FB6">
        <w:rPr>
          <w:rFonts w:eastAsiaTheme="minorHAnsi"/>
          <w:lang w:val="en-US"/>
        </w:rPr>
        <w:t xml:space="preserve">. </w:t>
      </w:r>
      <w:proofErr w:type="spellStart"/>
      <w:r w:rsidRPr="005F6FB6">
        <w:rPr>
          <w:rFonts w:eastAsiaTheme="minorHAnsi"/>
          <w:i/>
          <w:iCs/>
          <w:lang w:val="en-US"/>
        </w:rPr>
        <w:t>Buku</w:t>
      </w:r>
      <w:proofErr w:type="spellEnd"/>
      <w:r w:rsidRPr="005F6FB6">
        <w:rPr>
          <w:rFonts w:eastAsiaTheme="minorHAnsi"/>
          <w:i/>
          <w:iCs/>
          <w:lang w:val="en-US"/>
        </w:rPr>
        <w:t xml:space="preserve"> </w:t>
      </w:r>
      <w:proofErr w:type="spellStart"/>
      <w:r w:rsidRPr="005F6FB6">
        <w:rPr>
          <w:rFonts w:eastAsiaTheme="minorHAnsi"/>
          <w:i/>
          <w:iCs/>
          <w:lang w:val="en-US"/>
        </w:rPr>
        <w:t>Pedoman</w:t>
      </w:r>
      <w:proofErr w:type="spellEnd"/>
      <w:r w:rsidRPr="005F6FB6">
        <w:rPr>
          <w:rFonts w:eastAsiaTheme="minorHAnsi"/>
          <w:i/>
          <w:iCs/>
          <w:lang w:val="en-US"/>
        </w:rPr>
        <w:t xml:space="preserve"> </w:t>
      </w:r>
      <w:proofErr w:type="spellStart"/>
      <w:r w:rsidRPr="005F6FB6">
        <w:rPr>
          <w:rFonts w:eastAsiaTheme="minorHAnsi"/>
          <w:i/>
          <w:iCs/>
          <w:lang w:val="en-US"/>
        </w:rPr>
        <w:t>Praktis</w:t>
      </w:r>
      <w:proofErr w:type="spellEnd"/>
      <w:r w:rsidRPr="005F6FB6">
        <w:rPr>
          <w:rFonts w:eastAsiaTheme="minorHAnsi"/>
          <w:i/>
          <w:iCs/>
          <w:lang w:val="en-US"/>
        </w:rPr>
        <w:t xml:space="preserve"> </w:t>
      </w:r>
      <w:proofErr w:type="spellStart"/>
      <w:r w:rsidRPr="005F6FB6">
        <w:rPr>
          <w:rFonts w:eastAsiaTheme="minorHAnsi"/>
          <w:i/>
          <w:iCs/>
          <w:lang w:val="en-US"/>
        </w:rPr>
        <w:t>Pelayanan</w:t>
      </w:r>
      <w:proofErr w:type="spellEnd"/>
      <w:r w:rsidRPr="005F6FB6">
        <w:rPr>
          <w:rFonts w:eastAsiaTheme="minorHAnsi"/>
          <w:i/>
          <w:iCs/>
          <w:lang w:val="en-US"/>
        </w:rPr>
        <w:t xml:space="preserve"> </w:t>
      </w:r>
      <w:proofErr w:type="spellStart"/>
      <w:r w:rsidRPr="005F6FB6">
        <w:rPr>
          <w:rFonts w:eastAsiaTheme="minorHAnsi"/>
          <w:i/>
          <w:iCs/>
          <w:lang w:val="en-US"/>
        </w:rPr>
        <w:t>Kesehatan</w:t>
      </w:r>
      <w:proofErr w:type="spellEnd"/>
      <w:r w:rsidRPr="005F6FB6">
        <w:rPr>
          <w:rFonts w:eastAsiaTheme="minorHAnsi"/>
          <w:i/>
          <w:iCs/>
          <w:lang w:val="en-US"/>
        </w:rPr>
        <w:t xml:space="preserve"> Maternal Neonatal. </w:t>
      </w:r>
      <w:r w:rsidRPr="005F6FB6">
        <w:rPr>
          <w:rFonts w:eastAsiaTheme="minorHAnsi"/>
          <w:lang w:val="en-US"/>
        </w:rPr>
        <w:t xml:space="preserve">Jakarta: PT. Bina </w:t>
      </w:r>
      <w:proofErr w:type="spellStart"/>
      <w:r w:rsidRPr="005F6FB6">
        <w:rPr>
          <w:rFonts w:eastAsiaTheme="minorHAnsi"/>
          <w:lang w:val="en-US"/>
        </w:rPr>
        <w:t>Pustaka</w:t>
      </w:r>
      <w:proofErr w:type="spellEnd"/>
      <w:r w:rsidRPr="005F6FB6">
        <w:rPr>
          <w:rFonts w:eastAsiaTheme="minorHAnsi"/>
          <w:lang w:val="en-US"/>
        </w:rPr>
        <w:t xml:space="preserve"> </w:t>
      </w:r>
      <w:proofErr w:type="spellStart"/>
      <w:r w:rsidRPr="005F6FB6">
        <w:rPr>
          <w:rFonts w:eastAsiaTheme="minorHAnsi"/>
          <w:lang w:val="en-US"/>
        </w:rPr>
        <w:t>SarwonoPrawirihardjo</w:t>
      </w:r>
      <w:proofErr w:type="spellEnd"/>
      <w:r w:rsidRPr="005F6FB6">
        <w:rPr>
          <w:rFonts w:eastAsiaTheme="minorHAnsi"/>
          <w:lang w:val="en-US"/>
        </w:rPr>
        <w:t xml:space="preserve">; 2011. </w:t>
      </w:r>
    </w:p>
    <w:p w14:paraId="0A59B8A6" w14:textId="77777777" w:rsidR="00892711" w:rsidRPr="005F6FB6" w:rsidRDefault="00892711" w:rsidP="00892711">
      <w:pPr>
        <w:pStyle w:val="ListParagraph"/>
        <w:numPr>
          <w:ilvl w:val="0"/>
          <w:numId w:val="4"/>
        </w:numPr>
        <w:spacing w:after="0" w:line="360" w:lineRule="auto"/>
        <w:jc w:val="both"/>
        <w:rPr>
          <w:rFonts w:eastAsia="Times New Roman"/>
          <w:i/>
        </w:rPr>
      </w:pPr>
      <w:proofErr w:type="spellStart"/>
      <w:r w:rsidRPr="005F6FB6">
        <w:rPr>
          <w:rFonts w:eastAsiaTheme="minorHAnsi"/>
          <w:lang w:val="en-US"/>
        </w:rPr>
        <w:t>Alodokter</w:t>
      </w:r>
      <w:proofErr w:type="spellEnd"/>
      <w:r w:rsidRPr="005F6FB6">
        <w:rPr>
          <w:rFonts w:eastAsiaTheme="minorHAnsi"/>
          <w:lang w:val="en-US"/>
        </w:rPr>
        <w:t xml:space="preserve">. </w:t>
      </w:r>
      <w:proofErr w:type="spellStart"/>
      <w:r w:rsidRPr="005F6FB6">
        <w:rPr>
          <w:rFonts w:eastAsiaTheme="minorHAnsi"/>
          <w:i/>
          <w:iCs/>
          <w:lang w:val="en-US"/>
        </w:rPr>
        <w:t>kemungkinan</w:t>
      </w:r>
      <w:proofErr w:type="spellEnd"/>
      <w:r w:rsidRPr="005F6FB6">
        <w:rPr>
          <w:rFonts w:eastAsiaTheme="minorHAnsi"/>
          <w:i/>
          <w:iCs/>
          <w:lang w:val="en-US"/>
        </w:rPr>
        <w:t xml:space="preserve"> </w:t>
      </w:r>
      <w:proofErr w:type="spellStart"/>
      <w:r w:rsidRPr="005F6FB6">
        <w:rPr>
          <w:rFonts w:eastAsiaTheme="minorHAnsi"/>
          <w:i/>
          <w:iCs/>
          <w:lang w:val="en-US"/>
        </w:rPr>
        <w:t>lahir</w:t>
      </w:r>
      <w:proofErr w:type="spellEnd"/>
      <w:r w:rsidRPr="005F6FB6">
        <w:rPr>
          <w:rFonts w:eastAsiaTheme="minorHAnsi"/>
          <w:i/>
          <w:iCs/>
          <w:lang w:val="en-US"/>
        </w:rPr>
        <w:t xml:space="preserve"> normal </w:t>
      </w:r>
      <w:proofErr w:type="spellStart"/>
      <w:r w:rsidRPr="005F6FB6">
        <w:rPr>
          <w:rFonts w:eastAsiaTheme="minorHAnsi"/>
          <w:i/>
          <w:iCs/>
          <w:lang w:val="en-US"/>
        </w:rPr>
        <w:t>setelah</w:t>
      </w:r>
      <w:proofErr w:type="spellEnd"/>
      <w:r w:rsidRPr="005F6FB6">
        <w:rPr>
          <w:rFonts w:eastAsiaTheme="minorHAnsi"/>
          <w:i/>
          <w:iCs/>
          <w:lang w:val="en-US"/>
        </w:rPr>
        <w:t xml:space="preserve"> </w:t>
      </w:r>
      <w:proofErr w:type="spellStart"/>
      <w:r w:rsidRPr="005F6FB6">
        <w:rPr>
          <w:rFonts w:eastAsiaTheme="minorHAnsi"/>
          <w:i/>
          <w:iCs/>
          <w:lang w:val="en-US"/>
        </w:rPr>
        <w:t>sesar</w:t>
      </w:r>
      <w:proofErr w:type="spellEnd"/>
      <w:r w:rsidRPr="005F6FB6">
        <w:rPr>
          <w:rFonts w:eastAsiaTheme="minorHAnsi"/>
          <w:i/>
          <w:iCs/>
          <w:lang w:val="en-US"/>
        </w:rPr>
        <w:t xml:space="preserve"> </w:t>
      </w:r>
      <w:r w:rsidRPr="005F6FB6">
        <w:rPr>
          <w:rFonts w:eastAsiaTheme="minorHAnsi"/>
          <w:lang w:val="en-US"/>
        </w:rPr>
        <w:t xml:space="preserve">[cited 10 </w:t>
      </w:r>
      <w:proofErr w:type="spellStart"/>
      <w:r w:rsidRPr="005F6FB6">
        <w:rPr>
          <w:rFonts w:eastAsiaTheme="minorHAnsi"/>
          <w:lang w:val="en-US"/>
        </w:rPr>
        <w:t>Maret</w:t>
      </w:r>
      <w:proofErr w:type="spellEnd"/>
      <w:r w:rsidRPr="005F6FB6">
        <w:rPr>
          <w:rFonts w:eastAsiaTheme="minorHAnsi"/>
          <w:lang w:val="en-US"/>
        </w:rPr>
        <w:t xml:space="preserve"> 2018]. Available from: https://www.alodokter.com/komunitas/topic/riwayat-sc </w:t>
      </w:r>
    </w:p>
    <w:p w14:paraId="2F0D815C"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rPr>
          <w:rFonts w:eastAsiaTheme="minorHAnsi"/>
          <w:lang w:val="en-US"/>
        </w:rPr>
        <w:t xml:space="preserve">Dr. Ivan Sini. </w:t>
      </w:r>
      <w:proofErr w:type="spellStart"/>
      <w:r w:rsidRPr="005F6FB6">
        <w:rPr>
          <w:rFonts w:eastAsiaTheme="minorHAnsi"/>
          <w:i/>
          <w:iCs/>
          <w:lang w:val="en-US"/>
        </w:rPr>
        <w:t>Kehamilan</w:t>
      </w:r>
      <w:proofErr w:type="spellEnd"/>
      <w:r w:rsidRPr="005F6FB6">
        <w:rPr>
          <w:rFonts w:eastAsiaTheme="minorHAnsi"/>
          <w:i/>
          <w:iCs/>
          <w:lang w:val="en-US"/>
        </w:rPr>
        <w:t xml:space="preserve"> </w:t>
      </w:r>
      <w:proofErr w:type="spellStart"/>
      <w:r w:rsidRPr="005F6FB6">
        <w:rPr>
          <w:rFonts w:eastAsiaTheme="minorHAnsi"/>
          <w:i/>
          <w:iCs/>
          <w:lang w:val="en-US"/>
        </w:rPr>
        <w:t>Lewat</w:t>
      </w:r>
      <w:proofErr w:type="spellEnd"/>
      <w:r w:rsidRPr="005F6FB6">
        <w:rPr>
          <w:rFonts w:eastAsiaTheme="minorHAnsi"/>
          <w:i/>
          <w:iCs/>
          <w:lang w:val="en-US"/>
        </w:rPr>
        <w:t xml:space="preserve"> Waktu, </w:t>
      </w:r>
      <w:proofErr w:type="spellStart"/>
      <w:r w:rsidRPr="005F6FB6">
        <w:rPr>
          <w:rFonts w:eastAsiaTheme="minorHAnsi"/>
          <w:i/>
          <w:iCs/>
          <w:lang w:val="en-US"/>
        </w:rPr>
        <w:t>Sampai</w:t>
      </w:r>
      <w:proofErr w:type="spellEnd"/>
      <w:r w:rsidRPr="005F6FB6">
        <w:rPr>
          <w:rFonts w:eastAsiaTheme="minorHAnsi"/>
          <w:i/>
          <w:iCs/>
          <w:lang w:val="en-US"/>
        </w:rPr>
        <w:t xml:space="preserve"> Kapan </w:t>
      </w:r>
      <w:proofErr w:type="spellStart"/>
      <w:r w:rsidRPr="005F6FB6">
        <w:rPr>
          <w:rFonts w:eastAsiaTheme="minorHAnsi"/>
          <w:i/>
          <w:iCs/>
          <w:lang w:val="en-US"/>
        </w:rPr>
        <w:t>Persalinan</w:t>
      </w:r>
      <w:proofErr w:type="spellEnd"/>
      <w:r w:rsidRPr="005F6FB6">
        <w:rPr>
          <w:rFonts w:eastAsiaTheme="minorHAnsi"/>
          <w:i/>
          <w:iCs/>
          <w:lang w:val="en-US"/>
        </w:rPr>
        <w:t xml:space="preserve"> </w:t>
      </w:r>
      <w:proofErr w:type="spellStart"/>
      <w:r w:rsidRPr="005F6FB6">
        <w:rPr>
          <w:rFonts w:eastAsiaTheme="minorHAnsi"/>
          <w:i/>
          <w:iCs/>
          <w:lang w:val="en-US"/>
        </w:rPr>
        <w:t>Harus</w:t>
      </w:r>
      <w:proofErr w:type="spellEnd"/>
      <w:r w:rsidRPr="005F6FB6">
        <w:rPr>
          <w:rFonts w:eastAsiaTheme="minorHAnsi"/>
          <w:i/>
          <w:iCs/>
          <w:lang w:val="en-US"/>
        </w:rPr>
        <w:t xml:space="preserve"> </w:t>
      </w:r>
      <w:proofErr w:type="spellStart"/>
      <w:r w:rsidRPr="005F6FB6">
        <w:rPr>
          <w:rFonts w:eastAsiaTheme="minorHAnsi"/>
          <w:i/>
          <w:iCs/>
          <w:lang w:val="en-US"/>
        </w:rPr>
        <w:t>Ditunggu</w:t>
      </w:r>
      <w:proofErr w:type="spellEnd"/>
      <w:r w:rsidRPr="005F6FB6">
        <w:rPr>
          <w:rFonts w:eastAsiaTheme="minorHAnsi"/>
          <w:i/>
          <w:iCs/>
          <w:lang w:val="en-US"/>
        </w:rPr>
        <w:t xml:space="preserve">? </w:t>
      </w:r>
      <w:r w:rsidRPr="005F6FB6">
        <w:rPr>
          <w:rFonts w:eastAsiaTheme="minorHAnsi"/>
          <w:lang w:val="en-US"/>
        </w:rPr>
        <w:t>[Internet]. [cited 2018 May 27]. Available from: https://ivansini.com/kehamilan-lewat-waktu-sampai-kapan-persalinan-harus-ditunggu-tips-dokter-ivan-sini/</w:t>
      </w:r>
      <w:r w:rsidRPr="005F6FB6">
        <w:t xml:space="preserve"> </w:t>
      </w:r>
      <w:proofErr w:type="gramStart"/>
      <w:r w:rsidRPr="005F6FB6">
        <w:t>inacbg.blogspot</w:t>
      </w:r>
      <w:proofErr w:type="gramEnd"/>
      <w:r w:rsidRPr="005F6FB6">
        <w:t>.</w:t>
      </w:r>
    </w:p>
    <w:p w14:paraId="34288415" w14:textId="77777777" w:rsidR="00892711" w:rsidRPr="005F6FB6" w:rsidRDefault="00892711" w:rsidP="00892711">
      <w:pPr>
        <w:pStyle w:val="ListParagraph"/>
        <w:numPr>
          <w:ilvl w:val="0"/>
          <w:numId w:val="4"/>
        </w:numPr>
        <w:spacing w:after="0" w:line="360" w:lineRule="auto"/>
        <w:jc w:val="both"/>
        <w:rPr>
          <w:rFonts w:eastAsia="Times New Roman"/>
          <w:i/>
        </w:rPr>
      </w:pPr>
      <w:r w:rsidRPr="005F6FB6">
        <w:t xml:space="preserve">Prosedur Klaim BPJS Persalinan dan Neonatal cited 10 Maret 2018]. 2018. Available from: </w:t>
      </w:r>
      <w:hyperlink w:history="1">
        <w:r w:rsidRPr="005F6FB6">
          <w:rPr>
            <w:rStyle w:val="Hyperlink"/>
          </w:rPr>
          <w:t>https://inacbg. blogspot.co.id/2014/04/prosedur-klaim-bpjs-persalinan-dan.html</w:t>
        </w:r>
      </w:hyperlink>
    </w:p>
    <w:p w14:paraId="5F617ECD" w14:textId="781922D2" w:rsidR="008D4D2C" w:rsidRPr="00EE74E8" w:rsidRDefault="00892711" w:rsidP="00EE74E8">
      <w:pPr>
        <w:pStyle w:val="ListParagraph"/>
        <w:numPr>
          <w:ilvl w:val="0"/>
          <w:numId w:val="4"/>
        </w:numPr>
        <w:spacing w:after="0" w:line="360" w:lineRule="auto"/>
        <w:jc w:val="both"/>
        <w:rPr>
          <w:rFonts w:eastAsia="Times New Roman"/>
          <w:i/>
        </w:rPr>
      </w:pPr>
      <w:r w:rsidRPr="005F6FB6">
        <w:t xml:space="preserve">BPJS KESEHATAN. </w:t>
      </w:r>
      <w:r w:rsidRPr="005F6FB6">
        <w:rPr>
          <w:i/>
          <w:iCs/>
        </w:rPr>
        <w:t xml:space="preserve">Kepesertaan BPJS Kesehatan </w:t>
      </w:r>
      <w:r w:rsidRPr="005F6FB6">
        <w:t>[cited 11 Maret 2018]. 2014. Available from: https://bpjs-kesehatan.go.id/bpjs/index.php/pages/detail/2014/11</w:t>
      </w:r>
    </w:p>
    <w:sectPr w:rsidR="008D4D2C" w:rsidRPr="00EE74E8" w:rsidSect="00EE74E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3D1"/>
    <w:multiLevelType w:val="hybridMultilevel"/>
    <w:tmpl w:val="31F4E6B0"/>
    <w:lvl w:ilvl="0" w:tplc="55AC432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41688"/>
    <w:multiLevelType w:val="hybridMultilevel"/>
    <w:tmpl w:val="A2923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F65747"/>
    <w:multiLevelType w:val="hybridMultilevel"/>
    <w:tmpl w:val="E5E2C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3DDE"/>
    <w:multiLevelType w:val="hybridMultilevel"/>
    <w:tmpl w:val="0C86C3E6"/>
    <w:lvl w:ilvl="0" w:tplc="5B88F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21AAC"/>
    <w:multiLevelType w:val="hybridMultilevel"/>
    <w:tmpl w:val="2A8E13FE"/>
    <w:lvl w:ilvl="0" w:tplc="67B873FE">
      <w:start w:val="1"/>
      <w:numFmt w:val="lowerLetter"/>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34321079"/>
    <w:multiLevelType w:val="hybridMultilevel"/>
    <w:tmpl w:val="63B4646A"/>
    <w:lvl w:ilvl="0" w:tplc="33F0E93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B6382910">
      <w:start w:val="1"/>
      <w:numFmt w:val="decimal"/>
      <w:lvlText w:val="%4."/>
      <w:lvlJc w:val="left"/>
      <w:pPr>
        <w:ind w:left="1495" w:hanging="360"/>
      </w:pPr>
      <w:rPr>
        <w:b w:val="0"/>
      </w:r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66545EAF"/>
    <w:multiLevelType w:val="hybridMultilevel"/>
    <w:tmpl w:val="DEFADE8E"/>
    <w:lvl w:ilvl="0" w:tplc="78966E1A">
      <w:start w:val="1"/>
      <w:numFmt w:val="lowerLetter"/>
      <w:lvlText w:val="%1."/>
      <w:lvlJc w:val="left"/>
      <w:pPr>
        <w:ind w:left="720" w:hanging="360"/>
      </w:pPr>
      <w:rPr>
        <w:b w:val="0"/>
      </w:r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D73D9"/>
    <w:multiLevelType w:val="hybridMultilevel"/>
    <w:tmpl w:val="63762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F798F"/>
    <w:multiLevelType w:val="hybridMultilevel"/>
    <w:tmpl w:val="32BE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8264864">
      <w:start w:val="1"/>
      <w:numFmt w:val="decimal"/>
      <w:lvlText w:val="%4."/>
      <w:lvlJc w:val="left"/>
      <w:pPr>
        <w:ind w:left="1353"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7"/>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1"/>
    <w:rsid w:val="00223CAD"/>
    <w:rsid w:val="004B7FC2"/>
    <w:rsid w:val="00517E13"/>
    <w:rsid w:val="005E3223"/>
    <w:rsid w:val="00622237"/>
    <w:rsid w:val="00676A75"/>
    <w:rsid w:val="007100D1"/>
    <w:rsid w:val="0088102A"/>
    <w:rsid w:val="00892711"/>
    <w:rsid w:val="008F32BC"/>
    <w:rsid w:val="00BE2159"/>
    <w:rsid w:val="00CA156E"/>
    <w:rsid w:val="00D87C33"/>
    <w:rsid w:val="00D9321D"/>
    <w:rsid w:val="00EE74E8"/>
    <w:rsid w:val="00EF710B"/>
    <w:rsid w:val="00F432F2"/>
    <w:rsid w:val="00FA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D555"/>
  <w15:chartTrackingRefBased/>
  <w15:docId w15:val="{D4B6A3B8-5525-4065-A0FF-F2C84632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711"/>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2711"/>
    <w:pPr>
      <w:ind w:left="720"/>
      <w:contextualSpacing/>
    </w:pPr>
  </w:style>
  <w:style w:type="character" w:styleId="Hyperlink">
    <w:name w:val="Hyperlink"/>
    <w:uiPriority w:val="99"/>
    <w:unhideWhenUsed/>
    <w:rsid w:val="00892711"/>
    <w:rPr>
      <w:color w:val="0563C1"/>
      <w:u w:val="single"/>
    </w:rPr>
  </w:style>
  <w:style w:type="character" w:customStyle="1" w:styleId="ListParagraphChar">
    <w:name w:val="List Paragraph Char"/>
    <w:link w:val="ListParagraph"/>
    <w:uiPriority w:val="34"/>
    <w:locked/>
    <w:rsid w:val="00892711"/>
    <w:rPr>
      <w:rFonts w:ascii="Times New Roman" w:eastAsia="Calibri" w:hAnsi="Times New Roman" w:cs="Times New Roman"/>
      <w:lang w:val="id-ID"/>
    </w:rPr>
  </w:style>
  <w:style w:type="table" w:styleId="TableGrid">
    <w:name w:val="Table Grid"/>
    <w:basedOn w:val="TableNormal"/>
    <w:uiPriority w:val="59"/>
    <w:rsid w:val="00892711"/>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nyeka.wordpress.com/2012/05/12/pengertian-statistik-rumah-sakit" TargetMode="External"/><Relationship Id="rId3" Type="http://schemas.openxmlformats.org/officeDocument/2006/relationships/settings" Target="settings.xml"/><Relationship Id="rId7" Type="http://schemas.openxmlformats.org/officeDocument/2006/relationships/hyperlink" Target="https://fanyeka.wordpress.com/%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wiharsi@gmail.com" TargetMode="External"/><Relationship Id="rId11" Type="http://schemas.openxmlformats.org/officeDocument/2006/relationships/fontTable" Target="fontTable.xml"/><Relationship Id="rId5" Type="http://schemas.openxmlformats.org/officeDocument/2006/relationships/hyperlink" Target="mailto:mentariputri.a@gmail.com" TargetMode="External"/><Relationship Id="rId10" Type="http://schemas.openxmlformats.org/officeDocument/2006/relationships/hyperlink" Target="https://klinikbayi.com/2016/03/13/komplikasi-dan-dampak-operasi-sectio-caesaria/" TargetMode="External"/><Relationship Id="rId4" Type="http://schemas.openxmlformats.org/officeDocument/2006/relationships/webSettings" Target="webSettings.xml"/><Relationship Id="rId9" Type="http://schemas.openxmlformats.org/officeDocument/2006/relationships/hyperlink" Target="http://teknikanalisisdata.com/analisis-deskriptif-dengan-sp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3660</Words>
  <Characters>20862</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Mentari Putri Aryanti1), Kriswiharsi Kun Saptorini1)</vt:lpstr>
      <vt:lpstr>Abstract</vt:lpstr>
      <vt:lpstr>Keywords : Descriptive Analysis, Sectio Caesarean, INA CBG’s Tarif</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aldita</dc:creator>
  <cp:keywords/>
  <dc:description/>
  <cp:lastModifiedBy>shelly aldita</cp:lastModifiedBy>
  <cp:revision>1</cp:revision>
  <dcterms:created xsi:type="dcterms:W3CDTF">2019-02-18T02:05:00Z</dcterms:created>
  <dcterms:modified xsi:type="dcterms:W3CDTF">2019-02-18T02:27:00Z</dcterms:modified>
</cp:coreProperties>
</file>