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7AE36" w14:textId="77777777" w:rsidR="00FB55C8" w:rsidRDefault="00FB55C8" w:rsidP="00FB55C8">
      <w:pPr>
        <w:pStyle w:val="Title"/>
        <w:tabs>
          <w:tab w:val="left" w:pos="-5400"/>
          <w:tab w:val="left" w:pos="-3330"/>
        </w:tabs>
        <w:rPr>
          <w:rFonts w:ascii="Times New Roman" w:hAnsi="Times New Roman" w:cs="Times New Roman"/>
          <w:noProof/>
          <w:sz w:val="24"/>
          <w:szCs w:val="24"/>
          <w:lang w:val="id-ID"/>
        </w:rPr>
      </w:pPr>
      <w:r w:rsidRPr="00777302">
        <w:rPr>
          <w:rFonts w:ascii="Times New Roman" w:hAnsi="Times New Roman" w:cs="Times New Roman"/>
          <w:noProof/>
          <w:sz w:val="24"/>
          <w:szCs w:val="24"/>
          <w:lang w:val="id-ID"/>
        </w:rPr>
        <w:t>ANALISIS POSISI KEL</w:t>
      </w:r>
      <w:r>
        <w:rPr>
          <w:rFonts w:ascii="Times New Roman" w:hAnsi="Times New Roman" w:cs="Times New Roman"/>
          <w:noProof/>
          <w:sz w:val="24"/>
          <w:szCs w:val="24"/>
          <w:lang w:val="id-ID"/>
        </w:rPr>
        <w:t xml:space="preserve">AYAKAN PEMBANGUNAN RUMAH SAKIT </w:t>
      </w:r>
    </w:p>
    <w:p w14:paraId="4942F2A2" w14:textId="77777777" w:rsidR="00FB55C8" w:rsidRPr="00777302" w:rsidRDefault="00FB55C8" w:rsidP="00FB55C8">
      <w:pPr>
        <w:pStyle w:val="Title"/>
        <w:tabs>
          <w:tab w:val="left" w:pos="-5400"/>
          <w:tab w:val="left" w:pos="-3330"/>
        </w:tabs>
        <w:rPr>
          <w:rFonts w:ascii="Times New Roman" w:hAnsi="Times New Roman" w:cs="Times New Roman"/>
          <w:noProof/>
          <w:sz w:val="24"/>
          <w:szCs w:val="24"/>
          <w:lang w:val="id-ID"/>
        </w:rPr>
      </w:pPr>
      <w:r w:rsidRPr="00777302">
        <w:rPr>
          <w:rFonts w:ascii="Times New Roman" w:hAnsi="Times New Roman" w:cs="Times New Roman"/>
          <w:noProof/>
          <w:sz w:val="24"/>
          <w:szCs w:val="24"/>
          <w:lang w:val="id-ID"/>
        </w:rPr>
        <w:t>DI KOTA SEMARANG</w:t>
      </w:r>
    </w:p>
    <w:p w14:paraId="2863005A" w14:textId="77777777" w:rsidR="00FB55C8" w:rsidRPr="00777302" w:rsidRDefault="00FB55C8" w:rsidP="00FB55C8">
      <w:pPr>
        <w:pStyle w:val="Title"/>
        <w:rPr>
          <w:rFonts w:ascii="Times New Roman" w:hAnsi="Times New Roman" w:cs="Times New Roman"/>
          <w:noProof/>
          <w:sz w:val="24"/>
          <w:szCs w:val="24"/>
          <w:lang w:val="id-ID"/>
        </w:rPr>
      </w:pPr>
      <w:r w:rsidRPr="00777302">
        <w:rPr>
          <w:rFonts w:ascii="Times New Roman" w:hAnsi="Times New Roman" w:cs="Times New Roman"/>
          <w:noProof/>
          <w:sz w:val="24"/>
          <w:szCs w:val="24"/>
          <w:lang w:val="id-ID"/>
        </w:rPr>
        <w:t xml:space="preserve"> </w:t>
      </w:r>
    </w:p>
    <w:p w14:paraId="79114BD1" w14:textId="77777777" w:rsidR="00FB55C8" w:rsidRPr="00777302" w:rsidRDefault="00FB55C8" w:rsidP="00FB55C8">
      <w:pPr>
        <w:spacing w:after="0" w:line="240" w:lineRule="auto"/>
        <w:jc w:val="center"/>
        <w:outlineLvl w:val="0"/>
        <w:rPr>
          <w:b/>
          <w:noProof/>
          <w:sz w:val="20"/>
          <w:szCs w:val="24"/>
        </w:rPr>
      </w:pPr>
      <w:r w:rsidRPr="00777302">
        <w:rPr>
          <w:b/>
          <w:noProof/>
          <w:sz w:val="20"/>
          <w:szCs w:val="24"/>
        </w:rPr>
        <w:t>Faik Agiwahyuanto</w:t>
      </w:r>
      <w:r w:rsidRPr="00777302">
        <w:rPr>
          <w:b/>
          <w:noProof/>
          <w:sz w:val="20"/>
          <w:szCs w:val="24"/>
          <w:vertAlign w:val="superscript"/>
        </w:rPr>
        <w:t>1)</w:t>
      </w:r>
      <w:r w:rsidRPr="00777302">
        <w:rPr>
          <w:b/>
          <w:noProof/>
          <w:sz w:val="20"/>
          <w:szCs w:val="24"/>
        </w:rPr>
        <w:t>, Yauminnisa Hapsari</w:t>
      </w:r>
      <w:r w:rsidRPr="00777302">
        <w:rPr>
          <w:b/>
          <w:noProof/>
          <w:sz w:val="20"/>
          <w:szCs w:val="24"/>
          <w:vertAlign w:val="superscript"/>
        </w:rPr>
        <w:t>2)</w:t>
      </w:r>
      <w:r w:rsidRPr="00777302">
        <w:rPr>
          <w:b/>
          <w:noProof/>
          <w:sz w:val="20"/>
          <w:szCs w:val="24"/>
        </w:rPr>
        <w:t>, Baju Widjasena</w:t>
      </w:r>
      <w:r w:rsidRPr="00777302">
        <w:rPr>
          <w:b/>
          <w:noProof/>
          <w:sz w:val="20"/>
          <w:szCs w:val="24"/>
          <w:vertAlign w:val="superscript"/>
        </w:rPr>
        <w:t>3)</w:t>
      </w:r>
    </w:p>
    <w:p w14:paraId="279689F0" w14:textId="77777777" w:rsidR="00FB55C8" w:rsidRPr="00777302" w:rsidRDefault="00FB55C8" w:rsidP="00FB55C8">
      <w:pPr>
        <w:spacing w:after="0" w:line="240" w:lineRule="auto"/>
        <w:jc w:val="center"/>
        <w:rPr>
          <w:noProof/>
          <w:sz w:val="20"/>
          <w:szCs w:val="24"/>
        </w:rPr>
      </w:pPr>
      <w:r w:rsidRPr="00777302">
        <w:rPr>
          <w:noProof/>
          <w:sz w:val="20"/>
          <w:szCs w:val="24"/>
          <w:vertAlign w:val="superscript"/>
        </w:rPr>
        <w:t>1</w:t>
      </w:r>
      <w:r w:rsidRPr="00777302">
        <w:rPr>
          <w:noProof/>
          <w:sz w:val="20"/>
          <w:szCs w:val="24"/>
        </w:rPr>
        <w:t>Fakultas Kesehatan, Universitas Dian Nuswantoro</w:t>
      </w:r>
    </w:p>
    <w:p w14:paraId="55367D26" w14:textId="77777777" w:rsidR="00FB55C8" w:rsidRPr="00777302" w:rsidRDefault="00FB55C8" w:rsidP="00FB55C8">
      <w:pPr>
        <w:pStyle w:val="PageNumber1"/>
        <w:rPr>
          <w:rFonts w:ascii="Times New Roman" w:hAnsi="Times New Roman"/>
          <w:noProof/>
          <w:sz w:val="20"/>
          <w:szCs w:val="24"/>
          <w:lang w:val="id-ID"/>
        </w:rPr>
      </w:pPr>
      <w:r w:rsidRPr="00777302">
        <w:rPr>
          <w:rFonts w:ascii="Times New Roman" w:hAnsi="Times New Roman"/>
          <w:noProof/>
          <w:sz w:val="20"/>
          <w:szCs w:val="24"/>
          <w:lang w:val="id-ID"/>
        </w:rPr>
        <w:t>email: faik.agiwahyuanto@dsn.dinus.ac.id</w:t>
      </w:r>
    </w:p>
    <w:p w14:paraId="266C0727" w14:textId="77777777" w:rsidR="00FB55C8" w:rsidRPr="00777302" w:rsidRDefault="00FB55C8" w:rsidP="00FB55C8">
      <w:pPr>
        <w:spacing w:after="0" w:line="240" w:lineRule="auto"/>
        <w:jc w:val="center"/>
        <w:rPr>
          <w:noProof/>
          <w:sz w:val="20"/>
          <w:szCs w:val="24"/>
        </w:rPr>
      </w:pPr>
      <w:r w:rsidRPr="00777302">
        <w:rPr>
          <w:noProof/>
          <w:sz w:val="20"/>
          <w:szCs w:val="24"/>
          <w:vertAlign w:val="superscript"/>
        </w:rPr>
        <w:t>2</w:t>
      </w:r>
      <w:r w:rsidRPr="00777302">
        <w:rPr>
          <w:noProof/>
          <w:sz w:val="20"/>
          <w:szCs w:val="24"/>
        </w:rPr>
        <w:t>Fakultas Kedokteran, Universitas Wahid Hasyim</w:t>
      </w:r>
    </w:p>
    <w:p w14:paraId="195B2FAC" w14:textId="77777777" w:rsidR="00FB55C8" w:rsidRPr="00777302" w:rsidRDefault="00FB55C8" w:rsidP="00FB55C8">
      <w:pPr>
        <w:pStyle w:val="PageNumber1"/>
        <w:rPr>
          <w:rFonts w:ascii="Times New Roman" w:hAnsi="Times New Roman"/>
          <w:noProof/>
          <w:sz w:val="20"/>
          <w:szCs w:val="24"/>
          <w:lang w:val="id-ID"/>
        </w:rPr>
      </w:pPr>
      <w:r w:rsidRPr="00777302">
        <w:rPr>
          <w:rFonts w:ascii="Times New Roman" w:hAnsi="Times New Roman"/>
          <w:noProof/>
          <w:sz w:val="20"/>
          <w:szCs w:val="24"/>
          <w:lang w:val="id-ID"/>
        </w:rPr>
        <w:t xml:space="preserve">email: </w:t>
      </w:r>
      <w:hyperlink r:id="rId5" w:history="1">
        <w:r w:rsidRPr="00777302">
          <w:rPr>
            <w:rStyle w:val="Hyperlink"/>
            <w:rFonts w:ascii="Times New Roman" w:hAnsi="Times New Roman"/>
            <w:noProof/>
            <w:sz w:val="20"/>
            <w:szCs w:val="24"/>
            <w:lang w:val="id-ID"/>
          </w:rPr>
          <w:t>yauminnisa@gmail.com</w:t>
        </w:r>
      </w:hyperlink>
    </w:p>
    <w:p w14:paraId="5A409E6B" w14:textId="77777777" w:rsidR="00FB55C8" w:rsidRPr="00777302" w:rsidRDefault="00FB55C8" w:rsidP="00FB55C8">
      <w:pPr>
        <w:spacing w:after="0" w:line="240" w:lineRule="auto"/>
        <w:jc w:val="center"/>
        <w:rPr>
          <w:noProof/>
          <w:sz w:val="20"/>
          <w:szCs w:val="24"/>
        </w:rPr>
      </w:pPr>
      <w:r w:rsidRPr="00777302">
        <w:rPr>
          <w:noProof/>
          <w:sz w:val="20"/>
          <w:szCs w:val="24"/>
          <w:vertAlign w:val="superscript"/>
        </w:rPr>
        <w:t>3</w:t>
      </w:r>
      <w:r w:rsidRPr="00777302">
        <w:rPr>
          <w:noProof/>
          <w:sz w:val="20"/>
          <w:szCs w:val="24"/>
        </w:rPr>
        <w:t>Fakultas Kesehatan Masyarakat, Universitas Diponegoro</w:t>
      </w:r>
    </w:p>
    <w:p w14:paraId="7C0A4CE7" w14:textId="77777777" w:rsidR="00FB55C8" w:rsidRPr="00777302" w:rsidRDefault="00FB55C8" w:rsidP="00FB55C8">
      <w:pPr>
        <w:pStyle w:val="PageNumber1"/>
        <w:rPr>
          <w:rFonts w:ascii="Times New Roman" w:hAnsi="Times New Roman"/>
          <w:noProof/>
          <w:sz w:val="20"/>
          <w:szCs w:val="24"/>
          <w:lang w:val="id-ID"/>
        </w:rPr>
      </w:pPr>
      <w:r w:rsidRPr="00777302">
        <w:rPr>
          <w:rFonts w:ascii="Times New Roman" w:hAnsi="Times New Roman"/>
          <w:noProof/>
          <w:sz w:val="20"/>
          <w:szCs w:val="24"/>
          <w:lang w:val="id-ID"/>
        </w:rPr>
        <w:t>email: bwidjasena@gmail.com</w:t>
      </w:r>
    </w:p>
    <w:p w14:paraId="3235388C" w14:textId="77777777" w:rsidR="00FB55C8" w:rsidRPr="00777302" w:rsidRDefault="00FB55C8" w:rsidP="00FB55C8">
      <w:pPr>
        <w:spacing w:after="0" w:line="240" w:lineRule="auto"/>
        <w:rPr>
          <w:b/>
          <w:noProof/>
          <w:sz w:val="24"/>
          <w:szCs w:val="24"/>
        </w:rPr>
      </w:pPr>
    </w:p>
    <w:p w14:paraId="3EC72BCD" w14:textId="77777777" w:rsidR="00FB55C8" w:rsidRPr="00777302" w:rsidRDefault="00FB55C8" w:rsidP="00FB55C8">
      <w:pPr>
        <w:spacing w:after="0" w:line="240" w:lineRule="auto"/>
        <w:jc w:val="center"/>
        <w:outlineLvl w:val="0"/>
        <w:rPr>
          <w:b/>
          <w:i/>
          <w:noProof/>
          <w:szCs w:val="24"/>
        </w:rPr>
      </w:pPr>
      <w:r w:rsidRPr="00777302">
        <w:rPr>
          <w:b/>
          <w:i/>
          <w:noProof/>
          <w:szCs w:val="24"/>
        </w:rPr>
        <w:t xml:space="preserve">Abstract </w:t>
      </w:r>
    </w:p>
    <w:p w14:paraId="79E8223F" w14:textId="77777777" w:rsidR="00FB55C8" w:rsidRPr="00777302" w:rsidRDefault="00FB55C8" w:rsidP="00FB55C8">
      <w:pPr>
        <w:autoSpaceDE w:val="0"/>
        <w:spacing w:after="0" w:line="240" w:lineRule="auto"/>
        <w:ind w:right="14"/>
        <w:jc w:val="both"/>
        <w:rPr>
          <w:i/>
          <w:noProof/>
          <w:szCs w:val="24"/>
        </w:rPr>
      </w:pPr>
      <w:r w:rsidRPr="00777302">
        <w:rPr>
          <w:i/>
          <w:noProof/>
          <w:szCs w:val="24"/>
        </w:rPr>
        <w:t>The health provision care facilities including hospitals in order to improve health, health care, disease treatment, and health recovery, in addition to being government responsibility is also right for the community/private sector to participate. To answer the hospitals needs in Semarang City in line with JKN program implementation from the government, the D and C hospitals ratio as FKRTL's first referral and the number D and C of TT types with population is still less than ideal. The ratio of type D and type C hospitals per unit of population is 1: 136,203, meaning that 1 hospital serves 136,203 residents, which ideally should serve 100,000 residents. Whereas ratio of TT hospitals with type D and C with population is 1: 1,262 which ideally are 1: 1000. Estimated needs of RS TT type D and C 1,634,428 / 1,000 = 1,635 TT. The research objective is to describe the feasibility of establishing type General Hospital in Semarang City. This research is descriptive study that explains the feasibility of establishing hospital in Semarang city. The analysis using demographic and univariate with percentages. The results showed that North Semarang Subdistrict and Gunungpati Subdistrict area. Type D/C hospital as first referral from FKTP is approximately 5 km coverage area so ideally distance between type D/C hospitals is around 5-10 km. Distance needed by community to go to hospital from their residence place in accordance with marketing research results is 1-5 km from residence place can be taken &lt;15 minutes with speed about &lt;20km/hour.</w:t>
      </w:r>
    </w:p>
    <w:p w14:paraId="5976D5BA" w14:textId="77777777" w:rsidR="00FB55C8" w:rsidRPr="00777302" w:rsidRDefault="00FB55C8" w:rsidP="00FB55C8">
      <w:pPr>
        <w:autoSpaceDE w:val="0"/>
        <w:spacing w:after="0" w:line="240" w:lineRule="auto"/>
        <w:jc w:val="right"/>
        <w:rPr>
          <w:b/>
          <w:i/>
          <w:noProof/>
          <w:szCs w:val="24"/>
        </w:rPr>
      </w:pPr>
    </w:p>
    <w:p w14:paraId="3EF230BD" w14:textId="77777777" w:rsidR="00FB55C8" w:rsidRDefault="00FB55C8" w:rsidP="00FB55C8">
      <w:pPr>
        <w:autoSpaceDE w:val="0"/>
        <w:spacing w:after="0" w:line="360" w:lineRule="auto"/>
        <w:ind w:left="1080" w:right="14" w:hanging="1080"/>
        <w:jc w:val="both"/>
        <w:outlineLvl w:val="0"/>
        <w:rPr>
          <w:i/>
          <w:noProof/>
          <w:szCs w:val="24"/>
        </w:rPr>
      </w:pPr>
      <w:r w:rsidRPr="00777302">
        <w:rPr>
          <w:b/>
          <w:i/>
          <w:noProof/>
          <w:szCs w:val="24"/>
        </w:rPr>
        <w:t xml:space="preserve">Keywords: </w:t>
      </w:r>
      <w:r w:rsidRPr="00777302">
        <w:rPr>
          <w:i/>
          <w:noProof/>
          <w:szCs w:val="24"/>
        </w:rPr>
        <w:t>Hospital, feasibility study, marketing mix</w:t>
      </w:r>
    </w:p>
    <w:p w14:paraId="6C449946" w14:textId="77777777" w:rsidR="00FB55C8" w:rsidRPr="00776F92" w:rsidRDefault="00FB55C8" w:rsidP="00FB55C8">
      <w:pPr>
        <w:autoSpaceDE w:val="0"/>
        <w:spacing w:after="0" w:line="360" w:lineRule="auto"/>
        <w:ind w:left="1080" w:right="14" w:hanging="1080"/>
        <w:jc w:val="both"/>
        <w:outlineLvl w:val="0"/>
        <w:rPr>
          <w:noProof/>
          <w:szCs w:val="24"/>
        </w:rPr>
      </w:pPr>
    </w:p>
    <w:p w14:paraId="1EB911BC" w14:textId="77777777" w:rsidR="00FB55C8" w:rsidRDefault="00FB55C8" w:rsidP="00FB55C8">
      <w:pPr>
        <w:pStyle w:val="ListParagraph"/>
        <w:numPr>
          <w:ilvl w:val="0"/>
          <w:numId w:val="10"/>
        </w:numPr>
        <w:spacing w:after="0" w:line="360" w:lineRule="auto"/>
        <w:rPr>
          <w:b/>
        </w:rPr>
        <w:sectPr w:rsidR="00FB55C8" w:rsidSect="00FB55C8">
          <w:pgSz w:w="11906" w:h="16838"/>
          <w:pgMar w:top="1440" w:right="1440" w:bottom="1440" w:left="1440" w:header="708" w:footer="708" w:gutter="0"/>
          <w:cols w:space="720"/>
        </w:sectPr>
      </w:pPr>
    </w:p>
    <w:p w14:paraId="3CEA2427" w14:textId="77777777" w:rsidR="00FB55C8" w:rsidRDefault="00FB55C8" w:rsidP="00FB55C8">
      <w:pPr>
        <w:pStyle w:val="ListParagraph"/>
        <w:numPr>
          <w:ilvl w:val="0"/>
          <w:numId w:val="10"/>
        </w:numPr>
        <w:spacing w:after="0" w:line="360" w:lineRule="auto"/>
        <w:jc w:val="both"/>
        <w:rPr>
          <w:b/>
        </w:rPr>
      </w:pPr>
      <w:r>
        <w:rPr>
          <w:b/>
        </w:rPr>
        <w:t>PENDAHULUAN</w:t>
      </w:r>
    </w:p>
    <w:p w14:paraId="7D79B140" w14:textId="77777777" w:rsidR="00FB55C8" w:rsidRDefault="00FB55C8" w:rsidP="00FB55C8">
      <w:pPr>
        <w:pStyle w:val="ListParagraph"/>
        <w:spacing w:after="0" w:line="360" w:lineRule="auto"/>
        <w:ind w:left="360" w:firstLine="491"/>
        <w:jc w:val="both"/>
        <w:rPr>
          <w:vertAlign w:val="superscript"/>
        </w:rPr>
      </w:pPr>
      <w:r w:rsidRPr="00665DA4">
        <w:t>Pemeliharaan dan peningkatan kesehatan individu dan masyarakat agar bisa optimal, pasti perlu suatu dukungan untuk menyediakan institusi penyelenggara pelayanan kesehatan yang optimal, dimana didukung dengan dengan siste</w:t>
      </w:r>
      <w:r>
        <w:t>m dan teknologi yang berkembang.</w:t>
      </w:r>
      <w:r w:rsidRPr="005D04C3">
        <w:rPr>
          <w:vertAlign w:val="superscript"/>
        </w:rPr>
        <w:fldChar w:fldCharType="begin" w:fldLock="1"/>
      </w:r>
      <w:r w:rsidRPr="005D04C3">
        <w:rPr>
          <w:vertAlign w:val="superscript"/>
        </w:rPr>
        <w:instrText>ADDIN CSL_CITATION {"citationItems":[{"id":"ITEM-1","itemData":{"author":[{"dropping-particle":"","family":"Dinas Kesehatan Kota Jayapura","given":"","non-dropping-particle":"","parse-names":false,"suffix":""}],"id":"ITEM-1","issued":{"date-parts":[["2004"]]},"publisher":"Dinas Kesehatan Kota Jayapura","publisher-place":"Jayapura","title":"Rumah Sakit Dian Harapan Tipe C di Jayapura","type":"article"},"uris":["http://www.mendeley.com/documents/?uuid=60e38cb8-3c2b-41b9-8ebc-6f6e8ee96b1e"]},{"id":"ITEM-2","itemData":{"author":[{"dropping-particle":"","family":"DPR-RI","given":"","non-dropping-particle":"","parse-names":false,"suffix":""}],"id":"ITEM-2","issue":"23","issued":{"date-parts":[["1992"]]},"page":"1-31","publisher":"Kementerian Sekretariat Negara","publisher-place":"Jakarta","title":"Undang-Undang Republik Indonesia Nomor 23 Tahun 1992","type":"article"},"uris":["http://www.mendeley.com/documents/?uuid=7694161e-d2ed-42da-b97c-0b995f42cb97"]}],"mendeley":{"formattedCitation":"(1,2)","plainTextFormattedCitation":"(1,2)"},"properties":{"noteIndex":0},"schema":"https://github.com/citation-style-language/schema/raw/master/csl-citation.json"}</w:instrText>
      </w:r>
      <w:r w:rsidRPr="005D04C3">
        <w:rPr>
          <w:vertAlign w:val="superscript"/>
        </w:rPr>
        <w:fldChar w:fldCharType="separate"/>
      </w:r>
      <w:r w:rsidRPr="005D04C3">
        <w:rPr>
          <w:noProof/>
          <w:vertAlign w:val="superscript"/>
        </w:rPr>
        <w:t>(1,2)</w:t>
      </w:r>
      <w:r w:rsidRPr="005D04C3">
        <w:rPr>
          <w:vertAlign w:val="superscript"/>
        </w:rPr>
        <w:fldChar w:fldCharType="end"/>
      </w:r>
      <w:r w:rsidRPr="00665DA4">
        <w:t xml:space="preserve"> Tugas dari pemberian pelayanan kesehatan yang terdiri dari usaha preventif, promotif, kuratif, dan rehabilitatif </w:t>
      </w:r>
      <w:r>
        <w:t>merupakan suatu</w:t>
      </w:r>
      <w:r w:rsidRPr="00665DA4">
        <w:t xml:space="preserve"> komitmen bersama bagi semua aspek untuk memberikan pelayanan yang optimal bagi seluruh rakyat Indonesia di bidang kesehatan. Institusi pemberi pelayanan </w:t>
      </w:r>
      <w:r w:rsidRPr="00665DA4">
        <w:t>kesehatan yang dimaksud adalah rumah sakit, dimana pada saat ini diharapkan peran swasta untuk membantu terlaksananya program pemerataan pemberian pelayanan kesehatan pada masyarakat.</w:t>
      </w:r>
      <w:r w:rsidRPr="005D04C3">
        <w:rPr>
          <w:vertAlign w:val="superscript"/>
        </w:rPr>
        <w:fldChar w:fldCharType="begin" w:fldLock="1"/>
      </w:r>
      <w:r w:rsidRPr="005D04C3">
        <w:rPr>
          <w:vertAlign w:val="superscript"/>
        </w:rPr>
        <w:instrText>ADDIN CSL_CITATION {"citationItems":[{"id":"ITEM-1","itemData":{"author":[{"dropping-particle":"","family":"Agiwahyuanto","given":"Faik","non-dropping-particle":"","parse-names":false,"suffix":""},{"dropping-particle":"","family":"Hapsari","given":"Yauminnisa","non-dropping-particle":"","parse-names":false,"suffix":""},{"dropping-particle":"","family":"Baju Widjasena","given":"","non-dropping-particle":"","parse-names":false,"suffix":""}],"id":"ITEM-1","issued":{"date-parts":[["2017"]]},"publisher-place":"Semarang","title":"Studi Kajian Kelayakan Pendirian Rumah Sakit Umum di Area Kota Semarang","type":"report"},"uris":["http://www.mendeley.com/documents/?uuid=71cfe8c8-9463-444b-8f80-39a72dba2ae6"]},{"id":"ITEM-2","itemData":{"author":[{"dropping-particle":"","family":"DPR-RI","given":"","non-dropping-particle":"","parse-names":false,"suffix":""}],"id":"ITEM-2","issued":{"date-parts":[["2009"]]},"page":"1-40","publisher":"Kementerian Sekretariat Negara","publisher-place":"Jakarta","title":"Undang-Undang Republik Indonesia Nomor 44 tahun 2009","type":"article"},"uris":["http://www.mendeley.com/documents/?uuid=cd336c5d-a4b7-4e44-a563-61e2eb3bd792"]}],"mendeley":{"formattedCitation":"(3,4)","plainTextFormattedCitation":"(3,4)","previouslyFormattedCitation":"(3,4)"},"properties":{"noteIndex":0},"schema":"https://github.com/citation-style-language/schema/raw/master/csl-citation.json"}</w:instrText>
      </w:r>
      <w:r w:rsidRPr="005D04C3">
        <w:rPr>
          <w:vertAlign w:val="superscript"/>
        </w:rPr>
        <w:fldChar w:fldCharType="separate"/>
      </w:r>
      <w:r w:rsidRPr="005D04C3">
        <w:rPr>
          <w:noProof/>
          <w:vertAlign w:val="superscript"/>
        </w:rPr>
        <w:t>(3,4)</w:t>
      </w:r>
      <w:r w:rsidRPr="005D04C3">
        <w:rPr>
          <w:vertAlign w:val="superscript"/>
        </w:rPr>
        <w:fldChar w:fldCharType="end"/>
      </w:r>
    </w:p>
    <w:p w14:paraId="4091D039" w14:textId="77777777" w:rsidR="00FB55C8" w:rsidRDefault="00FB55C8" w:rsidP="00FB55C8">
      <w:pPr>
        <w:pStyle w:val="ListParagraph"/>
        <w:spacing w:after="0" w:line="360" w:lineRule="auto"/>
        <w:ind w:left="360" w:firstLine="491"/>
        <w:jc w:val="both"/>
        <w:rPr>
          <w:vertAlign w:val="superscript"/>
        </w:rPr>
      </w:pPr>
      <w:r w:rsidRPr="00665DA4">
        <w:t xml:space="preserve">Pertumbuhan rumah sakit di Indonesia cukup berkembang pesat, hal ini dibuktikan dengan cukup besarnya angka atau jumlah rumah sakit yang menurut data dari Kemenkes RI pada Desember 2013 sebanyak 2228 buah, sedangkan pada Desember 2015 sebanyak 2461 buah rumah sakit. Berdasarkan data tersebut, rumah sakit di Indonesia mengalami peningkatan </w:t>
      </w:r>
      <w:r w:rsidRPr="00665DA4">
        <w:lastRenderedPageBreak/>
        <w:t xml:space="preserve">dalam 2 tahun sebanyak 233 RS atau 10,5%. Pertumbuhan jumlah RS ternyata juga diimbangi dengan pertumbuhan jumlah tempat tidur. Adapun jumlah tempat tidur di Indonesia mencapai 312.425 tempat tidur yang tersebar di kelas VVIP, VIP, I, II, III, </w:t>
      </w:r>
      <w:r w:rsidRPr="00665DA4">
        <w:rPr>
          <w:i/>
        </w:rPr>
        <w:t>Intensive Care</w:t>
      </w:r>
      <w:r w:rsidRPr="00665DA4">
        <w:t>, IGD, ruang isolasi, Bedah Sentral, dan ruang bersalin. Peningkatan jumlah tempat tidur, secara otomatis juga pihak manajerial rumah sakit meningkatkan mutu pelayanannya. Rumah sakit bertambah tidak selalu dengan menurunnya jumlah pasien, tetapi berbanding lurus dengan peningkatan jumlah penduduk.</w:t>
      </w:r>
      <w:r w:rsidRPr="00C11970">
        <w:rPr>
          <w:vertAlign w:val="superscript"/>
        </w:rPr>
        <w:fldChar w:fldCharType="begin" w:fldLock="1"/>
      </w:r>
      <w:r w:rsidRPr="00C11970">
        <w:rPr>
          <w:vertAlign w:val="superscript"/>
        </w:rPr>
        <w:instrText>ADDIN CSL_CITATION {"citationItems":[{"id":"ITEM-1","itemData":{"author":[{"dropping-particle":"","family":"Agiwahyuanto","given":"Faik","non-dropping-particle":"","parse-names":false,"suffix":""},{"dropping-particle":"","family":"Hapsari","given":"Yauminnisa","non-dropping-particle":"","parse-names":false,"suffix":""},{"dropping-particle":"","family":"Baju Widjasena","given":"","non-dropping-particle":"","parse-names":false,"suffix":""}],"id":"ITEM-1","issued":{"date-parts":[["2017"]]},"publisher-place":"Semarang","title":"Studi Kajian Kelayakan Pendirian Rumah Sakit Umum di Area Kota Semarang","type":"report"},"uris":["http://www.mendeley.com/documents/?uuid=71cfe8c8-9463-444b-8f80-39a72dba2ae6"]},{"id":"ITEM-2","itemData":{"author":[{"dropping-particle":"","family":"DPR-RI","given":"","non-dropping-particle":"","parse-names":false,"suffix":""}],"id":"ITEM-2","issued":{"date-parts":[["2009"]]},"page":"1-40","publisher":"Kementerian Sekretariat Negara","publisher-place":"Jakarta","title":"Undang-Undang Republik Indonesia Nomor 44 tahun 2009","type":"article"},"uris":["http://www.mendeley.com/documents/?uuid=cd336c5d-a4b7-4e44-a563-61e2eb3bd792"]},{"id":"ITEM-3","itemData":{"author":[{"dropping-particle":"","family":"Direktorat Jenderal Bina Upaya Kesehatan","given":"","non-dropping-particle":"","parse-names":false,"suffix":""}],"id":"ITEM-3","issued":{"date-parts":[["2016"]]},"number-of-pages":"1-36","publisher-place":"Jakarta","title":"Laporan Akuntabilitas Kinerja Instansi Pemerintah Tahun 2015","type":"report"},"uris":["http://www.mendeley.com/documents/?uuid=4a835b31-ae9d-40b8-9b9f-579610b17b82"]},{"id":"ITEM-4","itemData":{"author":[{"dropping-particle":"","family":"Dinas Kesehatan Kota Semarang","given":"","non-dropping-particle":"","parse-names":false,"suffix":""}],"id":"ITEM-4","issued":{"date-parts":[["2016"]]},"number-of-pages":"1-102","publisher-place":"Semarang","title":"Profil Kesehatan Kota Semarang 2016","type":"report"},"uris":["http://www.mendeley.com/documents/?uuid=e937c590-cc83-4cb9-864f-b5d18ef0a89d"]},{"id":"ITEM-5","itemData":{"author":[{"dropping-particle":"","family":"Dinas Kesehatan Kota Semarang","given":"","non-dropping-particle":"","parse-names":false,"suffix":""}],"id":"ITEM-5","issued":{"date-parts":[["2017"]]},"number-of-pages":"1-105","publisher-place":"Semarang","title":"Profil Kesehatan Kota Semarang 2017","type":"report"},"uris":["http://www.mendeley.com/documents/?uuid=e0010fa5-3787-4381-a292-782477440ced"]}],"mendeley":{"formattedCitation":"(3–7)","plainTextFormattedCitation":"(3–7)","previouslyFormattedCitation":"(3–7)"},"properties":{"noteIndex":0},"schema":"https://github.com/citation-style-language/schema/raw/master/csl-citation.json"}</w:instrText>
      </w:r>
      <w:r w:rsidRPr="00C11970">
        <w:rPr>
          <w:vertAlign w:val="superscript"/>
        </w:rPr>
        <w:fldChar w:fldCharType="separate"/>
      </w:r>
      <w:r w:rsidRPr="00C11970">
        <w:rPr>
          <w:noProof/>
          <w:vertAlign w:val="superscript"/>
        </w:rPr>
        <w:t>(3–7)</w:t>
      </w:r>
      <w:r w:rsidRPr="00C11970">
        <w:rPr>
          <w:vertAlign w:val="superscript"/>
        </w:rPr>
        <w:fldChar w:fldCharType="end"/>
      </w:r>
    </w:p>
    <w:p w14:paraId="34EDEACE" w14:textId="77777777" w:rsidR="00FB55C8" w:rsidRDefault="00FB55C8" w:rsidP="00FB55C8">
      <w:pPr>
        <w:pStyle w:val="ListParagraph"/>
        <w:spacing w:after="0" w:line="360" w:lineRule="auto"/>
        <w:ind w:left="360" w:firstLine="491"/>
        <w:jc w:val="both"/>
      </w:pPr>
      <w:r w:rsidRPr="00665DA4">
        <w:t xml:space="preserve">Pertumbuhan rumah sakit di Indonesia tidak hanya terjadi di daerah tertentu, tetapi tersebar merata di seluruh Indonesia, terlebih Kota Semarang. Kota Semarang pada tahun 2016 memiliki total 26 rumah sakit yang terbagi dari 19 rumah sakit umum dan 7 rumah sakit khusus, dengan jumlah penduduk Kota Semarang secara </w:t>
      </w:r>
      <w:r w:rsidRPr="00665DA4">
        <w:rPr>
          <w:i/>
        </w:rPr>
        <w:t xml:space="preserve">de facto </w:t>
      </w:r>
      <w:r w:rsidRPr="00665DA4">
        <w:t>sebanyak 1.634.428 jiwa. Jumlah penduduk tersebut belum dihitung dengan pendatang menetap di Kota Semarang, maupun penduduk yang hanya menumpang sementara di Kota Semarang dimana mencapai setengah dari populasi penduduk Kota Semarang.</w:t>
      </w:r>
      <w:r w:rsidRPr="00C11970">
        <w:rPr>
          <w:vertAlign w:val="superscript"/>
        </w:rPr>
        <w:fldChar w:fldCharType="begin" w:fldLock="1"/>
      </w:r>
      <w:r w:rsidRPr="00C11970">
        <w:rPr>
          <w:vertAlign w:val="superscript"/>
        </w:rPr>
        <w:instrText>ADDIN CSL_CITATION {"citationItems":[{"id":"ITEM-1","itemData":{"author":[{"dropping-particle":"","family":"Agiwahyuanto","given":"Faik","non-dropping-particle":"","parse-names":false,"suffix":""},{"dropping-particle":"","family":"Hapsari","given":"Yauminnisa","non-dropping-particle":"","parse-names":false,"suffix":""},{"dropping-particle":"","family":"Baju Widjasena","given":"","non-dropping-particle":"","parse-names":false,"suffix":""}],"id":"ITEM-1","issued":{"date-parts":[["2017"]]},"publisher-place":"Semarang","title":"Studi Kajian Kelayakan Pendirian Rumah Sakit Umum di Area Kota Semarang","type":"report"},"uris":["http://www.mendeley.com/documents/?uuid=71cfe8c8-9463-444b-8f80-39a72dba2ae6"]},{"id":"ITEM-2","itemData":{"author":[{"dropping-particle":"","family":"Dinas Kesehatan Kota Semarang","given":"","non-dropping-particle":"","parse-names":false,"suffix":""}],"id":"ITEM-2","issued":{"date-parts":[["2016"]]},"number-of-pages":"1-102","publisher-place":"Semarang","title":"Profil Kesehatan Kota Semarang 2016","type":"report"},"uris":["http://www.mendeley.com/documents/?uuid=e937c590-cc83-4cb9-864f-b5d18ef0a89d"]},{"id":"ITEM-3","itemData":{"author":[{"dropping-particle":"","family":"Dinas Kesehatan Kota Semarang","given":"","non-dropping-particle":"","parse-names":false,"suffix":""}],"id":"ITEM-3","issued":{"date-parts":[["2017"]]},"number-of-pages":"1-105","publisher-place":"Semarang","title":"Profil Kesehatan Kota Semarang 2017","type":"report"},"uris":["http://www.mendeley.com/documents/?uuid=e0010fa5-3787-4381-a292-782477440ced"]},{"id":"ITEM-4","itemData":{"abstract":"Perubahan Undang-Undang Dasar Negara Republik Indonesia tahun 1945 Pasal 28 Bagian H ayat (1) telah menegaskan bahwa setiap orang berhak memperoleh pelayanan kesehatan, kemudian dalam Pasal 34 ayat (3) dinyatakan negara bertanggung jawab atas penyediaan fasilitas pelayanan kesehatan dan fasilitas pelayanan umum yang layak. Undang Undang nomor 36 tahun 2009 tentang Kesehatan pada pasal 19 menyebutkan bahwa Pemerintah bertanggung jawab atas ketersediaan segala bentuk upaya kesehatan yang bermutu, aman, efisien dan terjangkau. Dalam Undang-Undang nomor 44 tahun 2009 tentang Rumah Sakit pasal 7 ayat (1) menyebutkan Rumah Sakit harus memenuhi persyaratan lokasi, bangunan, prasarana, sumber daya manusia, kefarmasian, dan peralatan. Pada pasal 8 ayat (1) disebutkan bahwa persyaratan lokasi sebagaimana dimaksud dalam Pasal 7 ayat (1) harus memenuhi ketentuan mengenai kesehatan, keselamatan lingkungan, dan tata ruang, serta sesuai dengan hasil kajian kebutuhan dan kelayakan penyelenggaraan Rumah Sakit, demikian juga pada ayat (3) disebutkan bahwa ketentuan mengenai tata ruang sebagaimana dimaksud pada ayat (1) dilaksanakan sesuai dengan peruntukan lokasi yang diatur dalam Rencana Tata Ruang Wilayah Kabupaten/Kota, Rencana Tata Ruang Kawasan Perkotaan dan/atau Rencana Tata Bangunan dan Lingkungan. Kemudian dalam Bagian Ketiga tentang Bangunan, pasal 9 butir (b) menyebutkan bahwa persyaratan teknis bangunan Rumah Sakit, sesuai dengan fungsi, kenyamanan dan kemudahan dalam pemberian pelayanan serta perlindungan dan keselamatan bagi semua orang termasuk penyandang cacat, anak-anak, dan orang usia lanjut. Hal ini sejalan dengan Undang Undang nomor 28 tahun 2002 tentang Bangunan Gedung dimana pada pasal 7 ayat (3) disebutkan bahwa persyaratan teknis bangunan gedung meliputi persyaratan tata bangunan dan persyaratan keandalan bangunan yang meliputi persyaratan keselamatan, kesehatan, kenyamanan dan kemudahan. Rencana membangun atau mengembangkan suatu Rumah Sakit akan dilakukan setelah mengetahui Jenis layanan Kesehatan Rumah Sakit serta kapasitas Tempat Tidur (TT) yang akan dilakukan dan disediakan untuk masyarakat sesuai dengan Hasil Kajian Studi Kelayakan (Feasibility Study). Dalam mendirikan atau mengembangkan rumah sakit diperlukan suatu proses atau langkah-langkah yang sistematis dengan melakukan suatu penelitian atau studi yang benar, karena setiap proses saling berkaitan satu sama lainnya dan dilakukan secara bertahap. Studi Kelayakan (Feasibility Study) adalah…","author":[{"dropping-particle":"","family":"Direktorat Bina Pelayanan Penunjang Medik dan Sarana Kesehatan","given":"","non-dropping-particle":"","parse-names":false,"suffix":""}],"id":"ITEM-4","issued":{"date-parts":[["2012"]]},"page":"1-17","publisher":"Kementerian Kesehatan Republik Indonesia","publisher-place":"Jakarta","title":"Pedoman Penyusunan Studi Kelayakan ( Feasibility Study ) Rumah Sakit","type":"article"},"uris":["http://www.mendeley.com/documents/?uuid=462649db-1b2b-4cd6-858a-65bda0e98d6e"]}],"mendeley":{"formattedCitation":"(3,6–8)","plainTextFormattedCitation":"(3,6–8)","previouslyFormattedCitation":"(3,6–8)"},"properties":{"noteIndex":0},"schema":"https://github.com/citation-style-language/schema/raw/master/csl-citation.json"}</w:instrText>
      </w:r>
      <w:r w:rsidRPr="00C11970">
        <w:rPr>
          <w:vertAlign w:val="superscript"/>
        </w:rPr>
        <w:fldChar w:fldCharType="separate"/>
      </w:r>
      <w:r w:rsidRPr="00C11970">
        <w:rPr>
          <w:noProof/>
          <w:vertAlign w:val="superscript"/>
        </w:rPr>
        <w:t>(3,6–8)</w:t>
      </w:r>
      <w:r w:rsidRPr="00C11970">
        <w:rPr>
          <w:vertAlign w:val="superscript"/>
        </w:rPr>
        <w:fldChar w:fldCharType="end"/>
      </w:r>
      <w:r w:rsidRPr="00665DA4">
        <w:t xml:space="preserve"> </w:t>
      </w:r>
    </w:p>
    <w:p w14:paraId="2655C158" w14:textId="77777777" w:rsidR="00FB55C8" w:rsidRDefault="00FB55C8" w:rsidP="00FB55C8">
      <w:pPr>
        <w:pStyle w:val="ListParagraph"/>
        <w:spacing w:after="0" w:line="360" w:lineRule="auto"/>
        <w:ind w:left="360" w:firstLine="491"/>
        <w:jc w:val="both"/>
        <w:rPr>
          <w:vertAlign w:val="superscript"/>
        </w:rPr>
      </w:pPr>
      <w:r w:rsidRPr="00665DA4">
        <w:t xml:space="preserve">Data pertumbuhan jumlah rumah sakit (RS) harus selaras dengan pertumbuhan jumlah tempat tidur (TT), yang dimana dasarnya berdasarkan jumlah penduduk suatu wilayah. Idealnya suatu wilayah menerapkan rasio 1:100.000 (1 RS minimal untuk melayani 100.000 penduduk) dan 1:1.000 (1 TT berbanding 1.000 penduduk) </w:t>
      </w:r>
      <w:r w:rsidRPr="00665DA4">
        <w:fldChar w:fldCharType="begin" w:fldLock="1"/>
      </w:r>
      <w:r w:rsidRPr="00665DA4">
        <w:instrText>ADDIN CSL_CITATION {"citationItems":[{"id":"ITEM-1","itemData":{"author":[{"dropping-particle":"","family":"Agiwahyuanto","given":"Faik","non-dropping-particle":"","parse-names":false,"suffix":""},{"dropping-particle":"","family":"Hapsari","given":"Yauminnisa","non-dropping-particle":"","parse-names":false,"suffix":""},{"dropping-particle":"","family":"Baju Widjasena","given":"","non-dropping-particle":"","parse-names":false,"suffix":""}],"id":"ITEM-1","issued":{"date-parts":[["2017"]]},"publisher-place":"Semarang","title":"Studi Kajian Kelayakan Pendirian Rumah Sakit Umum di Area Kota Semarang","type":"report"},"uris":["http://www.mendeley.com/documents/?uuid=71cfe8c8-9463-444b-8f80-39a72dba2ae6"]},{"id":"ITEM-2","itemData":{"author":[{"dropping-particle":"","family":"Ikhsan","given":"","non-dropping-particle":"","parse-names":false,"suffix":""}],"id":"ITEM-2","issued":{"date-parts":[["2010"]]},"publisher":"Graha Ilmu","publisher-place":"Yogyakarta","title":"Akuntansi dan Manajemen Keuangan Rumah Sakit Yogyakarta","type":"book"},"uris":["http://www.mendeley.com/documents/?uuid=ab93f312-eb70-4d1f-b574-88f619b63240"]}],"mendeley":{"formattedCitation":"(3,9)","plainTextFormattedCitation":"(3,9)","previouslyFormattedCitation":"(3,9)"},"properties":{"noteIndex":0},"schema":"https://github.com/citation-style-language/schema/raw/master/csl-citation.json"}</w:instrText>
      </w:r>
      <w:r w:rsidRPr="00665DA4">
        <w:fldChar w:fldCharType="separate"/>
      </w:r>
      <w:r w:rsidRPr="00665DA4">
        <w:rPr>
          <w:noProof/>
        </w:rPr>
        <w:t>(3,9)</w:t>
      </w:r>
      <w:r w:rsidRPr="00665DA4">
        <w:fldChar w:fldCharType="end"/>
      </w:r>
      <w:r w:rsidRPr="00665DA4">
        <w:t>. Selain permasalahan rasio jumlah rumah sakit, tempat tidur terhadap jumlah penduduk, bahwa pendirian rumah sakit juga harus berdasarkan ketetapan pemerintah tentang standar rujukan pelayanan kesehatan, yaitu dari FKTP (Klinik dan Puskesmas) kepada FKTL (RS tipe D, C, B, dan A).</w:t>
      </w:r>
      <w:r w:rsidRPr="00C11970">
        <w:rPr>
          <w:vertAlign w:val="superscript"/>
        </w:rPr>
        <w:fldChar w:fldCharType="begin" w:fldLock="1"/>
      </w:r>
      <w:r w:rsidRPr="00C11970">
        <w:rPr>
          <w:vertAlign w:val="superscript"/>
        </w:rPr>
        <w:instrText>ADDIN CSL_CITATION {"citationItems":[{"id":"ITEM-1","itemData":{"DOI":"10.14710/jmki.v4i2.13594","abstract":"Percentage of clinical and insurance diagnosis differences at Semarang City Public Hospital tended to increase. If this condition remained, it would lead to upcoding (fraud). The aim of this 85 study was to explain a process of clinical and insurance diagnosis at a hospital in the implementation of Healthcare and Social Security Agency (Health BPJS). This was a qualitative study. Main informants consisted of doctors at an emergency room, surgeons, and internists. Informants for triangulation purpose consisted of a Hospital Director, a hospital verifier, and a head of Medical Record Unit. Data were analysed using content analysis. The results of this research showed that there were any differences in clinical and insurance di agnosis at Semarang City Public Hospital. The cause of these differences was due to differences in diagnosis and medical treatment between medical service standard of doctors at the hospital and a standard of INA - CBGs. To prevent the differences of clinica l and insurance diagnosis, the Semarang City Public Hospital had formed an internal verifier team of the hospital and a Clinical Micro System team. A medical committee had a role to minimise the occurrence of upcoding by multiplying kinds of Clinical Pathw ay as a reference for doctors in diagnosing and determining kinds of treatments for patients. The differences of clinical and insurance diagnosis must be equated to prevent the occurrence of upcoding and disadvantage of the hospital. Efforts to prevent the se differences are by adding officers, training coding, making and multiplying algorithm of clinical pathway, forming a team of Clinical Micro System, and monitoring and evaluating medical services. Keywords : C linical Diagnosis, Insurance Diagnosis, Cod ing, INA - CBGs , Health BPJS,NHI Bibliography : 40 (1998 - 2016)","author":[{"dropping-particle":"","family":"Agiwahyuanto","given":"Faik","non-dropping-particle":"","parse-names":false,"suffix":""},{"dropping-particle":"","family":"Hartini","given":"Inge","non-dropping-particle":"","parse-names":false,"suffix":""},{"dropping-particle":"","family":"Sudiro","given":"","non-dropping-particle":"","parse-names":false,"suffix":""}],"container-title":"Jurnal Manajemen Kesehatan Indonesia","id":"ITEM-1","issue":"02","issued":{"date-parts":[["2016"]]},"page":"84-90","title":"Upaya Pencegahan Perbedaan Diagnosis Klinis Dan Diagnosis Asuransi Dengan Diberlakukan Program Jaminan Kesehatan Nasional ( JKN ) Dalam Pelayanan Bpjs Kesehatan Studi Di Rsud Kota Semarang Efforts to Prevent Differences between Clinical and Insurance Diag","type":"article-journal","volume":"4"},"uris":["http://www.mendeley.com/documents/?uuid=bf04b140-0649-4c7e-abdf-40079dba8842"]},{"id":"ITEM-2","itemData":{"abstract":"Sesuai amanat Undang-Undang Nomor 40 Tahun 2004 tentang Sistem Jaminan Sosial Nasional (SJSN) dan Undang-Undang Nomor 24 Tahun 2011 tentang Badan Penyelenggara Jaminan Sosial (BPJS) ditetapkan bahwa operasional BPJS Kesehatan dimulai sejak tanggal 1 Januari 2014. BPJS Kesehatan sebagai Badan Pelaksana merupakan badan hukum publik yang dibentuk untuk menyelenggarakan program jaminan kesehatan bagi seluruh rakyat Indonesia. Tujuan diberlakukannya program Jaminan Kesehatan Nasional ini adalah untuk memenuhi kebutuhan kesehatan masyarakat yang layak yang diberikan kepada setiap orang yang telah membayar iuran atau iurannya dibayar oleh Pemerintah. Masyarakat sebagai peserta Jaminan Kesehatan Nasional yang diselenggarakan oleh BPJS Kesehatan dan stakeholder terkait tentu perlu mengetahui prosedur dan kebijakan pelayanan dalam memperoleh pelayanan kesehatan sesuai dengan haknya. Untuk itu diperlukan Buku Panduan Praktis yang diharapkan dapat membantu pemahaman tentang hak dan kewajiban stakeholder terkait baik Dokter/Dokter Gigi yang bekerjasama dengan BPJS Kesehatan, Fasilitas Kesehatan yang bekerjasama dengan BPJS Kesehatan, Peserta BPJS Kesehatan maupun pihak-pihak yang memerlukan informasi tentang program Jaminan Kesehatan Nasional. Dengan terbitnya buku ini diharapkan masyarakat akan mengetahui dan memahami tentang Jaminan Kesehatan Nasional, sehingga pada saat pelaksanaannya masyarakat dapat memahami hak dan kewajibannya serta memanfaatkan jaminan kesehatan dengan baik dan benar. Tentu saja, pada waktunya buku panduan praktis ini dapat saja direvisi dan diterapkan berdasarkan dinamika pelayanan yang dapat berkembang menurut situasi dan kondisi di lapangan serta perubahan regulasi terbaru.","author":[{"dropping-particle":"","family":"BPJS Kesehatan","given":"","non-dropping-particle":"","parse-names":false,"suffix":""}],"id":"ITEM-2","issued":{"date-parts":[["2014"]]},"number-of-pages":"1-9","publisher-place":"Jakarta","title":"Panduan Praktis: Sistem Rujukan Berjenjang","type":"report"},"uris":["http://www.mendeley.com/documents/?uuid=65a87be9-d933-4aaf-a5b1-e60b9e815f87"]},{"id":"ITEM-3","itemData":{"abstract":"Perubahan Undang-Undang Dasar Negara Republik Indonesia tahun 1945 Pasal 28 Bagian H ayat (1) telah menegaskan bahwa setiap orang berhak memperoleh pelayanan kesehatan, kemudian dalam Pasal 34 ayat (3) dinyatakan negara bertanggung jawab atas penyediaan fasilitas pelayanan kesehatan dan fasilitas pelayanan umum yang layak. Undang Undang nomor 36 tahun 2009 tentang Kesehatan pada pasal 19 menyebutkan bahwa Pemerintah bertanggung jawab atas ketersediaan segala bentuk upaya kesehatan yang bermutu, aman, efisien dan terjangkau. Dalam Undang-Undang nomor 44 tahun 2009 tentang Rumah Sakit pasal 7 ayat (1) menyebutkan Rumah Sakit harus memenuhi persyaratan lokasi, bangunan, prasarana, sumber daya manusia, kefarmasian, dan peralatan. Pada pasal 8 ayat (1) disebutkan bahwa persyaratan lokasi sebagaimana dimaksud dalam Pasal 7 ayat (1) harus memenuhi ketentuan mengenai kesehatan, keselamatan lingkungan, dan tata ruang, serta sesuai dengan hasil kajian kebutuhan dan kelayakan penyelenggaraan Rumah Sakit, demikian juga pada ayat (3) disebutkan bahwa ketentuan mengenai tata ruang sebagaimana dimaksud pada ayat (1) dilaksanakan sesuai dengan peruntukan lokasi yang diatur dalam Rencana Tata Ruang Wilayah Kabupaten/Kota, Rencana Tata Ruang Kawasan Perkotaan dan/atau Rencana Tata Bangunan dan Lingkungan. Kemudian dalam Bagian Ketiga tentang Bangunan, pasal 9 butir (b) menyebutkan bahwa persyaratan teknis bangunan Rumah Sakit, sesuai dengan fungsi, kenyamanan dan kemudahan dalam pemberian pelayanan serta perlindungan dan keselamatan bagi semua orang termasuk penyandang cacat, anak-anak, dan orang usia lanjut. Hal ini sejalan dengan Undang Undang nomor 28 tahun 2002 tentang Bangunan Gedung dimana pada pasal 7 ayat (3) disebutkan bahwa persyaratan teknis bangunan gedung meliputi persyaratan tata bangunan dan persyaratan keandalan bangunan yang meliputi persyaratan keselamatan, kesehatan, kenyamanan dan kemudahan. Rencana membangun atau mengembangkan suatu Rumah Sakit akan dilakukan setelah mengetahui Jenis layanan Kesehatan Rumah Sakit serta kapasitas Tempat Tidur (TT) yang akan dilakukan dan disediakan untuk masyarakat sesuai dengan Hasil Kajian Studi Kelayakan (Feasibility Study). Dalam mendirikan atau mengembangkan rumah sakit diperlukan suatu proses atau langkah-langkah yang sistematis dengan melakukan suatu penelitian atau studi yang benar, karena setiap proses saling berkaitan satu sama lainnya dan dilakukan secara bertahap. Studi Kelayakan (Feasibility Study) adalah…","author":[{"dropping-particle":"","family":"Direktorat Bina Pelayanan Penunjang Medik dan Sarana Kesehatan","given":"","non-dropping-particle":"","parse-names":false,"suffix":""}],"id":"ITEM-3","issued":{"date-parts":[["2012"]]},"page":"1-17","publisher":"Kementerian Kesehatan Republik Indonesia","publisher-place":"Jakarta","title":"Pedoman Penyusunan Studi Kelayakan ( Feasibility Study ) Rumah Sakit","type":"article"},"uris":["http://www.mendeley.com/documents/?uuid=462649db-1b2b-4cd6-858a-65bda0e98d6e"]}],"mendeley":{"formattedCitation":"(8,10,11)","manualFormatting":"(10,11)","plainTextFormattedCitation":"(8,10,11)","previouslyFormattedCitation":"(8,10,11)"},"properties":{"noteIndex":0},"schema":"https://github.com/citation-style-language/schema/raw/master/csl-citation.json"}</w:instrText>
      </w:r>
      <w:r w:rsidRPr="00C11970">
        <w:rPr>
          <w:vertAlign w:val="superscript"/>
        </w:rPr>
        <w:fldChar w:fldCharType="separate"/>
      </w:r>
      <w:r w:rsidRPr="00C11970">
        <w:rPr>
          <w:noProof/>
          <w:vertAlign w:val="superscript"/>
        </w:rPr>
        <w:t>(10,11)</w:t>
      </w:r>
      <w:r w:rsidRPr="00C11970">
        <w:rPr>
          <w:vertAlign w:val="superscript"/>
        </w:rPr>
        <w:fldChar w:fldCharType="end"/>
      </w:r>
    </w:p>
    <w:p w14:paraId="42E72502" w14:textId="77777777" w:rsidR="00FB55C8" w:rsidRDefault="00FB55C8" w:rsidP="00FB55C8">
      <w:pPr>
        <w:pStyle w:val="ListParagraph"/>
        <w:spacing w:after="0" w:line="360" w:lineRule="auto"/>
        <w:ind w:left="360" w:firstLine="491"/>
        <w:jc w:val="both"/>
        <w:rPr>
          <w:vertAlign w:val="superscript"/>
        </w:rPr>
      </w:pPr>
      <w:r w:rsidRPr="00665DA4">
        <w:t>Pemerintah Kota Semarang dalam menjawab kebutuhan RS di Kota Semarang yang sejalan dengan pelaksanaan program JKN dari pemerintah, maka dari rasio jumlah RS tipe D dan C sebagai rujukan pertama FKRTL dan jumlah TT RS tipe D dan C dengan jumlah penduduk masih kurang dari ideal. Rasio  rumah  sakit   tipe D dan tipe C per satuan penduduk adalah 1 : 136.203 artinya 1 RS melayani 136.203 penduduk yang idealnya 1 RS melayani 100.000 penduduk. Sedangkan rasio jumlah TT RS tipe D dan C dengan jumlah penduduk adalah 1 :1.262 yang idealnya 1 : 1000. Perkiraan kebutuhan TT RS tipe D dan C 1.634.428/1.000 = 1.635 TT.</w:t>
      </w:r>
      <w:r w:rsidRPr="00C11970">
        <w:rPr>
          <w:vertAlign w:val="superscript"/>
        </w:rPr>
        <w:fldChar w:fldCharType="begin" w:fldLock="1"/>
      </w:r>
      <w:r w:rsidRPr="00C11970">
        <w:rPr>
          <w:vertAlign w:val="superscript"/>
        </w:rPr>
        <w:instrText>ADDIN CSL_CITATION {"citationItems":[{"id":"ITEM-1","itemData":{"author":[{"dropping-particle":"","family":"Agiwahyuanto","given":"Faik","non-dropping-particle":"","parse-names":false,"suffix":""},{"dropping-particle":"","family":"Hapsari","given":"Yauminnisa","non-dropping-particle":"","parse-names":false,"suffix":""},{"dropping-particle":"","family":"Baju Widjasena","given":"","non-dropping-particle":"","parse-names":false,"suffix":""}],"id":"ITEM-1","issued":{"date-parts":[["2017"]]},"publisher-place":"Semarang","title":"Studi Kajian Kelayakan Pendirian Rumah Sakit Umum di Area Kota Semarang","type":"report"},"uris":["http://www.mendeley.com/documents/?uuid=71cfe8c8-9463-444b-8f80-39a72dba2ae6"]},{"id":"ITEM-2","itemData":{"author":[{"dropping-particle":"","family":"Krishna","given":"Wanda Prima","non-dropping-particle":"","parse-names":false,"suffix":""}],"id":"ITEM-2","issued":{"date-parts":[["2016"]]},"publisher":"Universitas Pasundan","publisher-place":"Bandung","title":"STUDI KELAYAKAN PEMBANGUNAN RUMAH SAKIT INDONESIA PERMAI DI DAERAH BOJONGSOANG KABUPATEN BANDUNG","type":"article"},"uris":["http://www.mendeley.com/documents/?uuid=2af8f8d9-47d8-4bb1-8f5c-c246d77bc681"]},{"id":"ITEM-3","itemData":{"abstract":"Perubahan Undang-Undang Dasar Negara Republik Indonesia tahun 1945 Pasal 28 Bagian H ayat (1) telah menegaskan bahwa setiap orang berhak memperoleh pelayanan kesehatan, kemudian dalam Pasal 34 ayat (3) dinyatakan negara bertanggung jawab atas penyediaan fasilitas pelayanan kesehatan dan fasilitas pelayanan umum yang layak. Undang Undang nomor 36 tahun 2009 tentang Kesehatan pada pasal 19 menyebutkan bahwa Pemerintah bertanggung jawab atas ketersediaan segala bentuk upaya kesehatan yang bermutu, aman, efisien dan terjangkau. Dalam Undang-Undang nomor 44 tahun 2009 tentang Rumah Sakit pasal 7 ayat (1) menyebutkan Rumah Sakit harus memenuhi persyaratan lokasi, bangunan, prasarana, sumber daya manusia, kefarmasian, dan peralatan. Pada pasal 8 ayat (1) disebutkan bahwa persyaratan lokasi sebagaimana dimaksud dalam Pasal 7 ayat (1) harus memenuhi ketentuan mengenai kesehatan, keselamatan lingkungan, dan tata ruang, serta sesuai dengan hasil kajian kebutuhan dan kelayakan penyelenggaraan Rumah Sakit, demikian juga pada ayat (3) disebutkan bahwa ketentuan mengenai tata ruang sebagaimana dimaksud pada ayat (1) dilaksanakan sesuai dengan peruntukan lokasi yang diatur dalam Rencana Tata Ruang Wilayah Kabupaten/Kota, Rencana Tata Ruang Kawasan Perkotaan dan/atau Rencana Tata Bangunan dan Lingkungan. Kemudian dalam Bagian Ketiga tentang Bangunan, pasal 9 butir (b) menyebutkan bahwa persyaratan teknis bangunan Rumah Sakit, sesuai dengan fungsi, kenyamanan dan kemudahan dalam pemberian pelayanan serta perlindungan dan keselamatan bagi semua orang termasuk penyandang cacat, anak-anak, dan orang usia lanjut. Hal ini sejalan dengan Undang Undang nomor 28 tahun 2002 tentang Bangunan Gedung dimana pada pasal 7 ayat (3) disebutkan bahwa persyaratan teknis bangunan gedung meliputi persyaratan tata bangunan dan persyaratan keandalan bangunan yang meliputi persyaratan keselamatan, kesehatan, kenyamanan dan kemudahan. Rencana membangun atau mengembangkan suatu Rumah Sakit akan dilakukan setelah mengetahui Jenis layanan Kesehatan Rumah Sakit serta kapasitas Tempat Tidur (TT) yang akan dilakukan dan disediakan untuk masyarakat sesuai dengan Hasil Kajian Studi Kelayakan (Feasibility Study). Dalam mendirikan atau mengembangkan rumah sakit diperlukan suatu proses atau langkah-langkah yang sistematis dengan melakukan suatu penelitian atau studi yang benar, karena setiap proses saling berkaitan satu sama lainnya dan dilakukan secara bertahap. Studi Kelayakan (Feasibility Study) adalah…","author":[{"dropping-particle":"","family":"Direktorat Bina Pelayanan Penunjang Medik dan Sarana Kesehatan","given":"","non-dropping-particle":"","parse-names":false,"suffix":""}],"id":"ITEM-3","issued":{"date-parts":[["2012"]]},"page":"1-17","publisher":"Kementerian Kesehatan Republik Indonesia","publisher-place":"Jakarta","title":"Pedoman Penyusunan Studi Kelayakan ( Feasibility Study ) Rumah Sakit","type":"article"},"uris":["http://www.mendeley.com/documents/?uuid=462649db-1b2b-4cd6-858a-65bda0e98d6e"]}],"mendeley":{"formattedCitation":"(3,8,12)","plainTextFormattedCitation":"(3,8,12)","previouslyFormattedCitation":"(3,8,12)"},"properties":{"noteIndex":0},"schema":"https://github.com/citation-style-language/schema/raw/master/csl-citation.json"}</w:instrText>
      </w:r>
      <w:r w:rsidRPr="00C11970">
        <w:rPr>
          <w:vertAlign w:val="superscript"/>
        </w:rPr>
        <w:fldChar w:fldCharType="separate"/>
      </w:r>
      <w:r w:rsidRPr="00C11970">
        <w:rPr>
          <w:noProof/>
          <w:vertAlign w:val="superscript"/>
        </w:rPr>
        <w:t>(3,8,12)</w:t>
      </w:r>
      <w:r w:rsidRPr="00C11970">
        <w:rPr>
          <w:vertAlign w:val="superscript"/>
        </w:rPr>
        <w:fldChar w:fldCharType="end"/>
      </w:r>
    </w:p>
    <w:p w14:paraId="3883A7FA" w14:textId="77777777" w:rsidR="00FB55C8" w:rsidRDefault="00FB55C8" w:rsidP="00FB55C8">
      <w:pPr>
        <w:pStyle w:val="ListParagraph"/>
        <w:spacing w:after="0" w:line="360" w:lineRule="auto"/>
        <w:ind w:left="360" w:firstLine="491"/>
        <w:jc w:val="both"/>
        <w:rPr>
          <w:vertAlign w:val="superscript"/>
        </w:rPr>
      </w:pPr>
      <w:r w:rsidRPr="00665DA4">
        <w:t>Upaya pemerintah Kota Semarang dalam meningkatkan derajat kesehatan masyarakat tercermin dalam visi Dinas Kesehatan Kota Semarang, yaitu “Terwujudnya Pelayanan Kesehatan Masyarakat Kota Semarang Yang Terbaik Se-Jawa Tengah Tahun 2021”.</w:t>
      </w:r>
      <w:r w:rsidRPr="00C11970">
        <w:rPr>
          <w:vertAlign w:val="superscript"/>
        </w:rPr>
        <w:fldChar w:fldCharType="begin" w:fldLock="1"/>
      </w:r>
      <w:r w:rsidRPr="00C11970">
        <w:rPr>
          <w:vertAlign w:val="superscript"/>
        </w:rPr>
        <w:instrText>ADDIN CSL_CITATION {"citationItems":[{"id":"ITEM-1","itemData":{"DOI":"10.14710/jmki.v4i2.13594","abstract":"Percentage of clinical and insurance diagnosis differences at Semarang City Public Hospital tended to increase. If this condition remained, it would lead to upcoding (fraud). The aim of this 85 study was to explain a process of clinical and insurance diagnosis at a hospital in the implementation of Healthcare and Social Security Agency (Health BPJS). This was a qualitative study. Main informants consisted of doctors at an emergency room, surgeons, and internists. Informants for triangulation purpose consisted of a Hospital Director, a hospital verifier, and a head of Medical Record Unit. Data were analysed using content analysis. The results of this research showed that there were any differences in clinical and insurance di agnosis at Semarang City Public Hospital. The cause of these differences was due to differences in diagnosis and medical treatment between medical service standard of doctors at the hospital and a standard of INA - CBGs. To prevent the differences of clinica l and insurance diagnosis, the Semarang City Public Hospital had formed an internal verifier team of the hospital and a Clinical Micro System team. A medical committee had a role to minimise the occurrence of upcoding by multiplying kinds of Clinical Pathw ay as a reference for doctors in diagnosing and determining kinds of treatments for patients. The differences of clinical and insurance diagnosis must be equated to prevent the occurrence of upcoding and disadvantage of the hospital. Efforts to prevent the se differences are by adding officers, training coding, making and multiplying algorithm of clinical pathway, forming a team of Clinical Micro System, and monitoring and evaluating medical services. Keywords : C linical Diagnosis, Insurance Diagnosis, Cod ing, INA - CBGs , Health BPJS,NHI Bibliography : 40 (1998 - 2016)","author":[{"dropping-particle":"","family":"Agiwahyuanto","given":"Faik","non-dropping-particle":"","parse-names":false,"suffix":""},{"dropping-particle":"","family":"Hartini","given":"Inge","non-dropping-particle":"","parse-names":false,"suffix":""},{"dropping-particle":"","family":"Sudiro","given":"","non-dropping-particle":"","parse-names":false,"suffix":""}],"container-title":"Jurnal Manajemen Kesehatan Indonesia","id":"ITEM-1","issue":"02","issued":{"date-parts":[["2016"]]},"page":"84-90","title":"Upaya Pencegahan Perbedaan Diagnosis Klinis Dan Diagnosis Asuransi Dengan Diberlakukan Program Jaminan Kesehatan Nasional ( JKN ) Dalam Pelayanan Bpjs Kesehatan Studi Di Rsud Kota Semarang Efforts to Prevent Differences between Clinical and Insurance Diag","type":"article-journal","volume":"4"},"uris":["http://www.mendeley.com/documents/?uuid=bf04b140-0649-4c7e-abdf-40079dba8842"]},{"id":"ITEM-2","itemData":{"author":[{"dropping-particle":"","family":"Agiwahyuanto","given":"Faik","non-dropping-particle":"","parse-names":false,"suffix":""},{"dropping-particle":"","family":"Hapsari","given":"Yauminnisa","non-dropping-particle":"","parse-names":false,"suffix":""},{"dropping-particle":"","family":"Baju Widjasena","given":"","non-dropping-particle":"","parse-names":false,"suffix":""}],"id":"ITEM-2","issued":{"date-parts":[["2017"]]},"publisher-place":"Semarang","title":"Studi Kajian Kelayakan Pendirian Rumah Sakit Umum di Area Kota Semarang","type":"report"},"uris":["http://www.mendeley.com/documents/?uuid=71cfe8c8-9463-444b-8f80-39a72dba2ae6"]},{"id":"ITEM-3","itemData":{"abstract":"Sesuai amanat Undang-Undang Nomor 40 Tahun 2004 tentang Sistem Jaminan Sosial Nasional (SJSN) dan Undang-Undang Nomor 24 Tahun 2011 tentang Badan Penyelenggara Jaminan Sosial (BPJS) ditetapkan bahwa operasional BPJS Kesehatan dimulai sejak tanggal 1 Januari 2014. BPJS Kesehatan sebagai Badan Pelaksana merupakan badan hukum publik yang dibentuk untuk menyelenggarakan program jaminan kesehatan bagi seluruh rakyat Indonesia. Tujuan diberlakukannya program Jaminan Kesehatan Nasional ini adalah untuk memenuhi kebutuhan kesehatan masyarakat yang layak yang diberikan kepada setiap orang yang telah membayar iuran atau iurannya dibayar oleh Pemerintah. Masyarakat sebagai peserta Jaminan Kesehatan Nasional yang diselenggarakan oleh BPJS Kesehatan dan stakeholder terkait tentu perlu mengetahui prosedur dan kebijakan pelayanan dalam memperoleh pelayanan kesehatan sesuai dengan haknya. Untuk itu diperlukan Buku Panduan Praktis yang diharapkan dapat membantu pemahaman tentang hak dan kewajiban stakeholder terkait baik Dokter/Dokter Gigi yang bekerjasama dengan BPJS Kesehatan, Fasilitas Kesehatan yang bekerjasama dengan BPJS Kesehatan, Peserta BPJS Kesehatan maupun pihak-pihak yang memerlukan informasi tentang program Jaminan Kesehatan Nasional. Dengan terbitnya buku ini diharapkan masyarakat akan mengetahui dan memahami tentang Jaminan Kesehatan Nasional, sehingga pada saat pelaksanaannya masyarakat dapat memahami hak dan kewajibannya serta memanfaatkan jaminan kesehatan dengan baik dan benar. Tentu saja, pada waktunya buku panduan praktis ini dapat saja direvisi dan diterapkan berdasarkan dinamika pelayanan yang dapat berkembang menurut situasi dan kondisi di lapangan serta perubahan regulasi terbaru.","author":[{"dropping-particle":"","family":"BPJS Kesehatan","given":"","non-dropping-particle":"","parse-names":false,"suffix":""}],"id":"ITEM-3","issued":{"date-parts":[["2014"]]},"number-of-pages":"1-9","publisher-place":"Jakarta","title":"Panduan Praktis: Sistem Rujukan Berjenjang","type":"report"},"uris":["http://www.mendeley.com/documents/?uuid=65a87be9-d933-4aaf-a5b1-e60b9e815f87"]},{"id":"ITEM-4","itemData":{"author":[{"dropping-particle":"","family":"Dinas Kesehatan Kota Semarang","given":"","non-dropping-particle":"","parse-names":false,"suffix":""}],"id":"ITEM-4","issued":{"date-parts":[["2017"]]},"number-of-pages":"1-105","publisher-place":"Semarang","title":"Profil Kesehatan Kota Semarang 2017","type":"report"},"uris":["http://www.mendeley.com/documents/?uuid=e0010fa5-3787-4381-a292-782477440ced"]}],"mendeley":{"formattedCitation":"(3,7,10,11)","plainTextFormattedCitation":"(3,7,10,11)","previouslyFormattedCitation":"(3,7,10,11)"},"properties":{"noteIndex":0},"schema":"https://github.com/citation-style-language/schema/raw/master/csl-citation.json"}</w:instrText>
      </w:r>
      <w:r w:rsidRPr="00C11970">
        <w:rPr>
          <w:vertAlign w:val="superscript"/>
        </w:rPr>
        <w:fldChar w:fldCharType="separate"/>
      </w:r>
      <w:r w:rsidRPr="00C11970">
        <w:rPr>
          <w:noProof/>
          <w:vertAlign w:val="superscript"/>
        </w:rPr>
        <w:t>(3,7,10,11)</w:t>
      </w:r>
      <w:r w:rsidRPr="00C11970">
        <w:rPr>
          <w:vertAlign w:val="superscript"/>
        </w:rPr>
        <w:fldChar w:fldCharType="end"/>
      </w:r>
    </w:p>
    <w:p w14:paraId="2DCFEB07" w14:textId="77777777" w:rsidR="00FB55C8" w:rsidRDefault="00FB55C8" w:rsidP="00FB55C8">
      <w:pPr>
        <w:pStyle w:val="ListParagraph"/>
        <w:spacing w:after="0" w:line="360" w:lineRule="auto"/>
        <w:ind w:left="360" w:firstLine="491"/>
        <w:jc w:val="both"/>
      </w:pPr>
      <w:r w:rsidRPr="00665DA4">
        <w:t>Berdasarkan permasalahan yang terjadi di Kota Semarang mengenai kurangnya jumlah tempat tidur dan berdampak pada kurangnya jumlah rumah sakit yang bisa memberikan pelayanan pada warga Kota Semarang dan sekitarnya, maka diambil sebuah permasalahan yaitu apakah di Kota Semarang masih diperlukan Rumah Sakit Umum lagi ? Hal ini dimaksudkan untuk menjelaskan gambaran kelayakan pendirian rumah sakit umum tipe D atau C di Kota Semarang, dari segi gambaran lokasi pendirian, klasifikasi rumah sakit, dan gambaran keterjangkauan fasilitas rumah sakit.</w:t>
      </w:r>
      <w:r w:rsidRPr="00C11970">
        <w:rPr>
          <w:vertAlign w:val="superscript"/>
        </w:rPr>
        <w:fldChar w:fldCharType="begin" w:fldLock="1"/>
      </w:r>
      <w:r w:rsidRPr="00C11970">
        <w:rPr>
          <w:vertAlign w:val="superscript"/>
        </w:rPr>
        <w:instrText>ADDIN CSL_CITATION {"citationItems":[{"id":"ITEM-1","itemData":{"author":[{"dropping-particle":"","family":"Agiwahyuanto","given":"Faik","non-dropping-particle":"","parse-names":false,"suffix":""},{"dropping-particle":"","family":"Hapsari","given":"Yauminnisa","non-dropping-particle":"","parse-names":false,"suffix":""},{"dropping-particle":"","family":"Baju Widjasena","given":"","non-dropping-particle":"","parse-names":false,"suffix":""}],"id":"ITEM-1","issued":{"date-parts":[["2017"]]},"publisher-place":"Semarang","title":"Studi Kajian Kelayakan Pendirian Rumah Sakit Umum di Area Kota Semarang","type":"report"},"uris":["http://www.mendeley.com/documents/?uuid=71cfe8c8-9463-444b-8f80-39a72dba2ae6"]},{"id":"ITEM-2","itemData":{"author":[{"dropping-particle":"","family":"Dinas Kesehatan Kota Semarang","given":"","non-dropping-particle":"","parse-names":false,"suffix":""}],"id":"ITEM-2","issued":{"date-parts":[["2017"]]},"number-of-pages":"1-105","publisher-place":"Semarang","title":"Profil Kesehatan Kota Semarang 2017","type":"report"},"uris":["http://www.mendeley.com/documents/?uuid=e0010fa5-3787-4381-a292-782477440ced"]},{"id":"ITEM-3","itemData":{"author":[{"dropping-particle":"","family":"Johan","given":"Setyo","non-dropping-particle":"","parse-names":false,"suffix":""}],"edition":"Graha Ilmu","id":"ITEM-3","issued":{"date-parts":[["2011"]]},"publisher-place":"Jakarta","title":"Studi Kelayakan Pengembangan Bisnis","type":"book"},"uris":["http://www.mendeley.com/documents/?uuid=b276e7ef-dc9d-4a68-9e24-df7f0bfdfb38"]},{"id":"ITEM-4","itemData":{"author":[{"dropping-particle":"","family":"Hadi Umar","given":"","non-dropping-particle":"","parse-names":false,"suffix":""}],"container-title":"Studi Kelayakan Bisnis","edition":"Gramedia P","id":"ITEM-4","issued":{"date-parts":[["2005"]]},"publisher-place":"Jakarta","title":"Teknik Menganalisis Kelayakan Rencana Bisnis secara Komprehensip","type":"chapter"},"uris":["http://www.mendeley.com/documents/?uuid=9c50abc6-1e62-4f3a-b262-2a8fc7aa6274"]}],"mendeley":{"formattedCitation":"(3,7,13,14)","plainTextFormattedCitation":"(3,7,13,14)","previouslyFormattedCitation":"(3,7,13,14)"},"properties":{"noteIndex":0},"schema":"https://github.com/citation-style-language/schema/raw/master/csl-citation.json"}</w:instrText>
      </w:r>
      <w:r w:rsidRPr="00C11970">
        <w:rPr>
          <w:vertAlign w:val="superscript"/>
        </w:rPr>
        <w:fldChar w:fldCharType="separate"/>
      </w:r>
      <w:r w:rsidRPr="00C11970">
        <w:rPr>
          <w:noProof/>
          <w:vertAlign w:val="superscript"/>
        </w:rPr>
        <w:t>(3,7,13,14)</w:t>
      </w:r>
      <w:r w:rsidRPr="00C11970">
        <w:rPr>
          <w:vertAlign w:val="superscript"/>
        </w:rPr>
        <w:fldChar w:fldCharType="end"/>
      </w:r>
      <w:r>
        <w:t xml:space="preserve"> </w:t>
      </w:r>
    </w:p>
    <w:p w14:paraId="1C7830C7" w14:textId="77777777" w:rsidR="00FB55C8" w:rsidRPr="005D04C3" w:rsidRDefault="00FB55C8" w:rsidP="00FB55C8">
      <w:pPr>
        <w:pStyle w:val="ListParagraph"/>
        <w:spacing w:after="0" w:line="360" w:lineRule="auto"/>
        <w:ind w:left="360" w:firstLine="491"/>
        <w:jc w:val="both"/>
        <w:rPr>
          <w:b/>
        </w:rPr>
      </w:pPr>
      <w:r>
        <w:t>Maka dari itu perlunya suatu kajian lebih lanjut tentang perlu tidaknya pendirian RSU yang baru lagi di area Kota Semarang yang masih minim sekali rumah sakitnya, selain itu penulis juga meminta pendapat dari penduduk Kota Semarang tentang keinginannya pada rumah sakit yang baru tersebut baik dari segi lokasi penempatan, aksesibilitas dan jarak tempuh, serta ketersediaan dokter di layanan tersebut.</w:t>
      </w:r>
    </w:p>
    <w:p w14:paraId="49F415D6" w14:textId="77777777" w:rsidR="00FB55C8" w:rsidRPr="00665DA4" w:rsidRDefault="00FB55C8" w:rsidP="00FB55C8">
      <w:pPr>
        <w:spacing w:after="0" w:line="360" w:lineRule="auto"/>
        <w:ind w:firstLine="360"/>
        <w:jc w:val="both"/>
      </w:pPr>
    </w:p>
    <w:p w14:paraId="33F6A0E3" w14:textId="77777777" w:rsidR="00FB55C8" w:rsidRPr="005D04C3" w:rsidRDefault="00FB55C8" w:rsidP="00FB55C8">
      <w:pPr>
        <w:pStyle w:val="ListParagraph"/>
        <w:numPr>
          <w:ilvl w:val="0"/>
          <w:numId w:val="10"/>
        </w:numPr>
        <w:spacing w:after="0" w:line="360" w:lineRule="auto"/>
        <w:jc w:val="both"/>
        <w:rPr>
          <w:b/>
          <w:i/>
        </w:rPr>
      </w:pPr>
      <w:r w:rsidRPr="0088748D">
        <w:rPr>
          <w:b/>
        </w:rPr>
        <w:t>METODE PENELITIAN</w:t>
      </w:r>
    </w:p>
    <w:p w14:paraId="1786FEC2" w14:textId="77777777" w:rsidR="00FB55C8" w:rsidRDefault="00FB55C8" w:rsidP="00FB55C8">
      <w:pPr>
        <w:pStyle w:val="ListParagraph"/>
        <w:spacing w:after="0" w:line="360" w:lineRule="auto"/>
        <w:ind w:left="360" w:firstLine="491"/>
        <w:jc w:val="both"/>
      </w:pPr>
      <w:r w:rsidRPr="00665DA4">
        <w:t xml:space="preserve">Penelitian yang dilakukan mengenai analisa Kota Semarang apakah masih kekurangan Rumah Sakit atau tidak termasuk penelitian deskriptif yang dimana outputnya adalah menjelaskan layak atau tidak layak Kota Semarang untuk didirikan rumah sakit tipe </w:t>
      </w:r>
      <w:r w:rsidRPr="005D04C3">
        <w:rPr>
          <w:i/>
        </w:rPr>
        <w:t>public</w:t>
      </w:r>
      <w:r w:rsidRPr="00665DA4">
        <w:t>.</w:t>
      </w:r>
    </w:p>
    <w:p w14:paraId="30E8073C" w14:textId="77777777" w:rsidR="00FB55C8" w:rsidRDefault="00FB55C8" w:rsidP="00FB55C8">
      <w:pPr>
        <w:pStyle w:val="ListParagraph"/>
        <w:spacing w:after="0" w:line="360" w:lineRule="auto"/>
        <w:ind w:left="360" w:firstLine="491"/>
        <w:jc w:val="both"/>
      </w:pPr>
      <w:r w:rsidRPr="00665DA4">
        <w:t>Ruang lingkup penelitian yaitu mengenai program perencanaan pendirian rumah sakit di Kota Semarang. Berdasar hal tersebut, objek penelitian adalah perwakilan warga Kota Semarang dari 16 Kecamatan di Kota Semarang dan Strruktural Dinas Kesehatan Kota Semarang.</w:t>
      </w:r>
    </w:p>
    <w:p w14:paraId="506A4976" w14:textId="77777777" w:rsidR="00FB55C8" w:rsidRDefault="00FB55C8" w:rsidP="00FB55C8">
      <w:pPr>
        <w:pStyle w:val="ListParagraph"/>
        <w:spacing w:after="0" w:line="360" w:lineRule="auto"/>
        <w:ind w:left="360" w:firstLine="491"/>
        <w:jc w:val="both"/>
      </w:pPr>
      <w:r>
        <w:t>Kriteria inklusi dari responden yang diambil adalah merupakan pengunjung atau pasien di puskesmas Kota Semarang, merupakan penduduk atau warga Kota Semarang baik itu yang memiliki KTP Kota Semarang maupun pendatang yang memang berdomisili di Kota Semarang, dan dari segi usia merupakan usia lebih dari 17 tahun. Sedangkan untuk kriteria eksklusi adalah pasien atau pengunjung puskesmas yang berusia kurang dari 17 tahun.</w:t>
      </w:r>
    </w:p>
    <w:p w14:paraId="18910458" w14:textId="77777777" w:rsidR="00FB55C8" w:rsidRDefault="00FB55C8" w:rsidP="00FB55C8">
      <w:pPr>
        <w:pStyle w:val="ListParagraph"/>
        <w:spacing w:after="0" w:line="360" w:lineRule="auto"/>
        <w:ind w:left="360" w:firstLine="491"/>
        <w:jc w:val="both"/>
      </w:pPr>
      <w:r>
        <w:t xml:space="preserve">Untuk sampling metode yang digunakan adalah </w:t>
      </w:r>
      <w:r>
        <w:rPr>
          <w:i/>
        </w:rPr>
        <w:t>stratified random sampling</w:t>
      </w:r>
      <w:r>
        <w:t xml:space="preserve">, dimana penulis tidak mengkhususkan untuk pemilihan responden yang akan diambil datanya, dan dipilih secara acak di tempat penelitian. </w:t>
      </w:r>
    </w:p>
    <w:p w14:paraId="0E605A98" w14:textId="77777777" w:rsidR="00FB55C8" w:rsidRDefault="00FB55C8" w:rsidP="00FB55C8">
      <w:pPr>
        <w:pStyle w:val="ListParagraph"/>
        <w:spacing w:after="0" w:line="360" w:lineRule="auto"/>
        <w:ind w:left="360" w:firstLine="491"/>
        <w:jc w:val="both"/>
      </w:pPr>
      <w:r w:rsidRPr="00665DA4">
        <w:t>Adapun cara mendapatkan data dan menganalisisnya adalah dengan melakukan observasi di lapangan guna mengetahui jarak antara rumah sakit dengan pusat keramaian warga dan jarak rumah sakit dengan rumah sakit lainnya; melakukan FGD (</w:t>
      </w:r>
      <w:r w:rsidRPr="00665DA4">
        <w:rPr>
          <w:i/>
        </w:rPr>
        <w:t>Focus Group Discussion</w:t>
      </w:r>
      <w:r w:rsidRPr="00665DA4">
        <w:t>) dengan struktural dari Dinas Kesehatan Kota Semarang; melakukan pengkajian literature dari Profil Kinerja dan Profil Dinas Kesehatan Kota Semarang; dan mini survei pada masyarakat Kota Semarang.</w:t>
      </w:r>
    </w:p>
    <w:p w14:paraId="21803CA8" w14:textId="77777777" w:rsidR="00FB55C8" w:rsidRPr="005D04C3" w:rsidRDefault="00FB55C8" w:rsidP="00FB55C8">
      <w:pPr>
        <w:pStyle w:val="ListParagraph"/>
        <w:spacing w:after="0" w:line="360" w:lineRule="auto"/>
        <w:ind w:left="360" w:firstLine="491"/>
        <w:jc w:val="both"/>
        <w:rPr>
          <w:b/>
          <w:i/>
        </w:rPr>
      </w:pPr>
      <w:r w:rsidRPr="00665DA4">
        <w:t>Tempat penelitian berada di wilayah kerja Dinas Kesehatan Kota Semarang. Sedangkan, apabila sudah mendapatkan data dari responden melalui FGD dan pengkajian melalui mini survei pada masyarakat, maka dilakukan analisa data demografi dan analisa univariat dengan presentase untuk mengetahui kebutuhan masyarakat pada bidang kesehatan khususnya rumah sakit di Kota Semarang</w:t>
      </w:r>
    </w:p>
    <w:p w14:paraId="4FA3BECA" w14:textId="77777777" w:rsidR="00FB55C8" w:rsidRPr="00665DA4" w:rsidRDefault="00FB55C8" w:rsidP="00FB55C8">
      <w:pPr>
        <w:spacing w:after="0" w:line="360" w:lineRule="auto"/>
        <w:ind w:firstLine="360"/>
        <w:jc w:val="both"/>
      </w:pPr>
    </w:p>
    <w:p w14:paraId="57DB2957" w14:textId="77777777" w:rsidR="00FB55C8" w:rsidRPr="005D04C3" w:rsidRDefault="00FB55C8" w:rsidP="00FB55C8">
      <w:pPr>
        <w:pStyle w:val="ListParagraph"/>
        <w:numPr>
          <w:ilvl w:val="0"/>
          <w:numId w:val="10"/>
        </w:numPr>
        <w:spacing w:after="0" w:line="360" w:lineRule="auto"/>
        <w:jc w:val="both"/>
        <w:rPr>
          <w:b/>
          <w:i/>
        </w:rPr>
      </w:pPr>
      <w:r w:rsidRPr="009932DB">
        <w:rPr>
          <w:b/>
        </w:rPr>
        <w:t>HASIL DAN PEMBAHASAN</w:t>
      </w:r>
    </w:p>
    <w:p w14:paraId="0DCDE645" w14:textId="77777777" w:rsidR="00FB55C8" w:rsidRPr="005D04C3" w:rsidRDefault="00FB55C8" w:rsidP="00FB55C8">
      <w:pPr>
        <w:pStyle w:val="ListParagraph"/>
        <w:numPr>
          <w:ilvl w:val="0"/>
          <w:numId w:val="12"/>
        </w:numPr>
        <w:spacing w:after="0" w:line="360" w:lineRule="auto"/>
        <w:jc w:val="both"/>
        <w:rPr>
          <w:b/>
          <w:i/>
        </w:rPr>
      </w:pPr>
      <w:r w:rsidRPr="009932DB">
        <w:t>Lokasi Pendirian Rumah Sakit</w:t>
      </w:r>
    </w:p>
    <w:p w14:paraId="2F079B9E" w14:textId="77777777" w:rsidR="00FB55C8" w:rsidRDefault="00FB55C8" w:rsidP="00FB55C8">
      <w:pPr>
        <w:pStyle w:val="ListParagraph"/>
        <w:spacing w:after="0" w:line="360" w:lineRule="auto"/>
        <w:ind w:firstLine="414"/>
        <w:jc w:val="both"/>
        <w:rPr>
          <w:vertAlign w:val="superscript"/>
        </w:rPr>
      </w:pPr>
      <w:r w:rsidRPr="00665DA4">
        <w:t>Rumah sakit merupakan suatu jenis usaha yang bergerak di bidang jasa pelayanan kesehatan. Karena belum jelasnya regulasi tentang rumah sakit, maka seyogyanya rumah sakit perlu dikelola secara professional. Di samping melaksanakan fungsi pelayanan kesehatan masyarakat, rumah sakit juga memiliki fungsi pelatihan, pendidikan dan penelitian.</w:t>
      </w:r>
      <w:r w:rsidRPr="005D04C3">
        <w:rPr>
          <w:vertAlign w:val="superscript"/>
        </w:rPr>
        <w:fldChar w:fldCharType="begin" w:fldLock="1"/>
      </w:r>
      <w:r w:rsidRPr="005D04C3">
        <w:rPr>
          <w:vertAlign w:val="superscript"/>
        </w:rPr>
        <w:instrText>ADDIN CSL_CITATION {"citationItems":[{"id":"ITEM-1","itemData":{"author":[{"dropping-particle":"","family":"Ikhsan","given":"","non-dropping-particle":"","parse-names":false,"suffix":""}],"id":"ITEM-1","issued":{"date-parts":[["2010"]]},"publisher":"Graha Ilmu","publisher-place":"Yogyakarta","title":"Akuntansi dan Manajemen Keuangan Rumah Sakit Yogyakarta","type":"book"},"uris":["http://www.mendeley.com/documents/?uuid=ab93f312-eb70-4d1f-b574-88f619b63240"]},{"id":"ITEM-2","itemData":{"abstract":"Perubahan Undang-Undang Dasar Negara Republik Indonesia tahun 1945 Pasal 28 Bagian H ayat (1) telah menegaskan bahwa setiap orang berhak memperoleh pelayanan kesehatan, kemudian dalam Pasal 34 ayat (3) dinyatakan negara bertanggung jawab atas penyediaan fasilitas pelayanan kesehatan dan fasilitas pelayanan umum yang layak. Undang Undang nomor 36 tahun 2009 tentang Kesehatan pada pasal 19 menyebutkan bahwa Pemerintah bertanggung jawab atas ketersediaan segala bentuk upaya kesehatan yang bermutu, aman, efisien dan terjangkau. Dalam Undang-Undang nomor 44 tahun 2009 tentang Rumah Sakit pasal 7 ayat (1) menyebutkan Rumah Sakit harus memenuhi persyaratan lokasi, bangunan, prasarana, sumber daya manusia, kefarmasian, dan peralatan. Pada pasal 8 ayat (1) disebutkan bahwa persyaratan lokasi sebagaimana dimaksud dalam Pasal 7 ayat (1) harus memenuhi ketentuan mengenai kesehatan, keselamatan lingkungan, dan tata ruang, serta sesuai dengan hasil kajian kebutuhan dan kelayakan penyelenggaraan Rumah Sakit, demikian juga pada ayat (3) disebutkan bahwa ketentuan mengenai tata ruang sebagaimana dimaksud pada ayat (1) dilaksanakan sesuai dengan peruntukan lokasi yang diatur dalam Rencana Tata Ruang Wilayah Kabupaten/Kota, Rencana Tata Ruang Kawasan Perkotaan dan/atau Rencana Tata Bangunan dan Lingkungan. Kemudian dalam Bagian Ketiga tentang Bangunan, pasal 9 butir (b) menyebutkan bahwa persyaratan teknis bangunan Rumah Sakit, sesuai dengan fungsi, kenyamanan dan kemudahan dalam pemberian pelayanan serta perlindungan dan keselamatan bagi semua orang termasuk penyandang cacat, anak-anak, dan orang usia lanjut. Hal ini sejalan dengan Undang Undang nomor 28 tahun 2002 tentang Bangunan Gedung dimana pada pasal 7 ayat (3) disebutkan bahwa persyaratan teknis bangunan gedung meliputi persyaratan tata bangunan dan persyaratan keandalan bangunan yang meliputi persyaratan keselamatan, kesehatan, kenyamanan dan kemudahan. Rencana membangun atau mengembangkan suatu Rumah Sakit akan dilakukan setelah mengetahui Jenis layanan Kesehatan Rumah Sakit serta kapasitas Tempat Tidur (TT) yang akan dilakukan dan disediakan untuk masyarakat sesuai dengan Hasil Kajian Studi Kelayakan (Feasibility Study). Dalam mendirikan atau mengembangkan rumah sakit diperlukan suatu proses atau langkah-langkah yang sistematis dengan melakukan suatu penelitian atau studi yang benar, karena setiap proses saling berkaitan satu sama lainnya dan dilakukan secara bertahap. Studi Kelayakan (Feasibility Study) adalah…","author":[{"dropping-particle":"","family":"Direktorat Bina Pelayanan Penunjang Medik dan Sarana Kesehatan","given":"","non-dropping-particle":"","parse-names":false,"suffix":""}],"id":"ITEM-2","issued":{"date-parts":[["2012"]]},"page":"1-17","publisher":"Kementerian Kesehatan Republik Indonesia","publisher-place":"Jakarta","title":"Pedoman Penyusunan Studi Kelayakan ( Feasibility Study ) Rumah Sakit","type":"article"},"uris":["http://www.mendeley.com/documents/?uuid=462649db-1b2b-4cd6-858a-65bda0e98d6e"]},{"id":"ITEM-3","itemData":{"author":[{"dropping-particle":"","family":"Hadi Umar","given":"","non-dropping-particle":"","parse-names":false,"suffix":""}],"container-title":"Studi Kelayakan Bisnis","edition":"Gramedia P","id":"ITEM-3","issued":{"date-parts":[["2005"]]},"publisher-place":"Jakarta","title":"Teknik Menganalisis Kelayakan Rencana Bisnis secara Komprehensip","type":"chapter"},"uris":["http://www.mendeley.com/documents/?uuid=9c50abc6-1e62-4f3a-b262-2a8fc7aa6274"]},{"id":"ITEM-4","itemData":{"author":[{"dropping-particle":"","family":"Johan","given":"Setyo","non-dropping-particle":"","parse-names":false,"suffix":""}],"edition":"Graha Ilmu","id":"ITEM-4","issued":{"date-parts":[["2011"]]},"publisher-place":"Jakarta","title":"Studi Kelayakan Pengembangan Bisnis","type":"book"},"uris":["http://www.mendeley.com/documents/?uuid=b276e7ef-dc9d-4a68-9e24-df7f0bfdfb38"]}],"mendeley":{"formattedCitation":"(8,9,13,14)","plainTextFormattedCitation":"(8,9,13,14)","previouslyFormattedCitation":"(8,9,13,14)"},"properties":{"noteIndex":0},"schema":"https://github.com/citation-style-language/schema/raw/master/csl-citation.json"}</w:instrText>
      </w:r>
      <w:r w:rsidRPr="005D04C3">
        <w:rPr>
          <w:vertAlign w:val="superscript"/>
        </w:rPr>
        <w:fldChar w:fldCharType="separate"/>
      </w:r>
      <w:r w:rsidRPr="005D04C3">
        <w:rPr>
          <w:vertAlign w:val="superscript"/>
        </w:rPr>
        <w:t>(8,9,13,14)</w:t>
      </w:r>
      <w:r w:rsidRPr="005D04C3">
        <w:rPr>
          <w:vertAlign w:val="superscript"/>
        </w:rPr>
        <w:fldChar w:fldCharType="end"/>
      </w:r>
    </w:p>
    <w:p w14:paraId="51E9B8DD" w14:textId="77777777" w:rsidR="00FB55C8" w:rsidRDefault="00FB55C8" w:rsidP="00FB55C8">
      <w:pPr>
        <w:pStyle w:val="ListParagraph"/>
        <w:spacing w:after="0" w:line="360" w:lineRule="auto"/>
        <w:ind w:firstLine="414"/>
        <w:jc w:val="both"/>
      </w:pPr>
      <w:r w:rsidRPr="00665DA4">
        <w:t>Suatu kota atau kabupaten sebelum memutuskan untuk mendirikan rumah sakit, maka diperlukan suatu studi kelayakan yang dilakukan oleh tim ahli dari akademisi, guna memperoleh hasil yang sesuai dengan kondisi lapangan, dan studi kelayakan itu sendiri merupakan suatu penelitian yang dilakukan oleh tim dari akademisi untuk melakukan kajian dan kegiatan meneliti dari semua segi agar sewaktu dibangun bisa mendapatkan hasil guna secara kontinu dari segi bisnis. Adapun aspek yang dinilai sangat banyak, mulai dari aspek hukum, aspek pasar dan pemasaran, aspek keuangan, aspek teknis/operasional, aspek sumber daya manusia, aspek ekonomi dan sosial, serta aspek dampak lingkungan.</w:t>
      </w:r>
      <w:r w:rsidRPr="005D04C3">
        <w:rPr>
          <w:vertAlign w:val="superscript"/>
        </w:rPr>
        <w:fldChar w:fldCharType="begin" w:fldLock="1"/>
      </w:r>
      <w:r w:rsidRPr="005D04C3">
        <w:rPr>
          <w:vertAlign w:val="superscript"/>
        </w:rPr>
        <w:instrText>ADDIN CSL_CITATION {"citationItems":[{"id":"ITEM-1","itemData":{"author":[{"dropping-particle":"","family":"Hadi Umar","given":"","non-dropping-particle":"","parse-names":false,"suffix":""}],"container-title":"Studi Kelayakan Bisnis","edition":"Gramedia P","id":"ITEM-1","issued":{"date-parts":[["2005"]]},"publisher-place":"Jakarta","title":"Teknik Menganalisis Kelayakan Rencana Bisnis secara Komprehensip","type":"chapter"},"uris":["http://www.mendeley.com/documents/?uuid=9c50abc6-1e62-4f3a-b262-2a8fc7aa6274"]}],"mendeley":{"formattedCitation":"(14)","plainTextFormattedCitation":"(14)","previouslyFormattedCitation":"(14)"},"properties":{"noteIndex":0},"schema":"https://github.com/citation-style-language/schema/raw/master/csl-citation.json"}</w:instrText>
      </w:r>
      <w:r w:rsidRPr="005D04C3">
        <w:rPr>
          <w:vertAlign w:val="superscript"/>
        </w:rPr>
        <w:fldChar w:fldCharType="separate"/>
      </w:r>
      <w:r w:rsidRPr="005D04C3">
        <w:rPr>
          <w:noProof/>
          <w:vertAlign w:val="superscript"/>
        </w:rPr>
        <w:t>(14)</w:t>
      </w:r>
      <w:r w:rsidRPr="005D04C3">
        <w:rPr>
          <w:vertAlign w:val="superscript"/>
        </w:rPr>
        <w:fldChar w:fldCharType="end"/>
      </w:r>
      <w:r w:rsidRPr="00665DA4">
        <w:t xml:space="preserve"> Suatu perusahaan khususnya RS memang sangat diperlukan sekali dilakukan studi kelayakan, karena untuk menghindari resiko kerugian, memudahkan perencanaan, memudahkan pelaksanaan pekerjaan, memudahkan pengawasan, dan memudahkan pengendalian.</w:t>
      </w:r>
      <w:r w:rsidRPr="005D04C3">
        <w:rPr>
          <w:vertAlign w:val="superscript"/>
        </w:rPr>
        <w:fldChar w:fldCharType="begin" w:fldLock="1"/>
      </w:r>
      <w:r w:rsidRPr="005D04C3">
        <w:rPr>
          <w:vertAlign w:val="superscript"/>
        </w:rPr>
        <w:instrText>ADDIN CSL_CITATION {"citationItems":[{"id":"ITEM-1","itemData":{"author":[{"dropping-particle":"","family":"Jakfar","given":"","non-dropping-particle":"","parse-names":false,"suffix":""},{"dropping-particle":"","family":"Asmir","given":"","non-dropping-particle":"","parse-names":false,"suffix":""}],"id":"ITEM-1","issued":{"date-parts":[["2010"]]},"publisher":"Kencana Prenada Media","publisher-place":"Jakarta","title":"Studi Kelayakan Bisnis","type":"book"},"uris":["http://www.mendeley.com/documents/?uuid=e4bf97b9-1c18-4788-a41a-6539f606b110"]}],"mendeley":{"formattedCitation":"(15)","plainTextFormattedCitation":"(15)","previouslyFormattedCitation":"(15)"},"properties":{"noteIndex":0},"schema":"https://github.com/citation-style-language/schema/raw/master/csl-citation.json"}</w:instrText>
      </w:r>
      <w:r w:rsidRPr="005D04C3">
        <w:rPr>
          <w:vertAlign w:val="superscript"/>
        </w:rPr>
        <w:fldChar w:fldCharType="separate"/>
      </w:r>
      <w:r w:rsidRPr="005D04C3">
        <w:rPr>
          <w:noProof/>
          <w:vertAlign w:val="superscript"/>
        </w:rPr>
        <w:t>(15)</w:t>
      </w:r>
      <w:r w:rsidRPr="005D04C3">
        <w:rPr>
          <w:vertAlign w:val="superscript"/>
        </w:rPr>
        <w:fldChar w:fldCharType="end"/>
      </w:r>
      <w:r w:rsidRPr="00665DA4">
        <w:t xml:space="preserve"> </w:t>
      </w:r>
    </w:p>
    <w:p w14:paraId="0E65E688" w14:textId="77777777" w:rsidR="00FB55C8" w:rsidRDefault="00FB55C8" w:rsidP="00FB55C8">
      <w:pPr>
        <w:pStyle w:val="ListParagraph"/>
        <w:spacing w:after="0" w:line="360" w:lineRule="auto"/>
        <w:ind w:firstLine="414"/>
        <w:jc w:val="both"/>
        <w:rPr>
          <w:vertAlign w:val="superscript"/>
        </w:rPr>
      </w:pPr>
      <w:r w:rsidRPr="00665DA4">
        <w:t>Suatu perusahaan seperti rumah sakit ketika mau didirikan dan dioperasionalkan diperlukan suatu penelitian bauran</w:t>
      </w:r>
      <w:r>
        <w:t xml:space="preserve"> </w:t>
      </w:r>
      <w:r w:rsidRPr="00665DA4">
        <w:t>pemasaran yang dimana outputnya adalah mengetahui keinginan pelanggan yang akan memanfaatkan suatu produk dan atau jasa yang akan kita lakukan. Bauran pemasaran sendiri terdiri atas produk, harga, lokasi, dan promosi. Tetapi bauran pemasaran sendiri masih bisa ditambah dengan orang (</w:t>
      </w:r>
      <w:r w:rsidRPr="005D04C3">
        <w:rPr>
          <w:i/>
        </w:rPr>
        <w:t>people</w:t>
      </w:r>
      <w:r w:rsidRPr="00665DA4">
        <w:t>) dan proses.</w:t>
      </w:r>
      <w:r w:rsidRPr="005D04C3">
        <w:rPr>
          <w:vertAlign w:val="superscript"/>
        </w:rPr>
        <w:fldChar w:fldCharType="begin" w:fldLock="1"/>
      </w:r>
      <w:r w:rsidRPr="005D04C3">
        <w:rPr>
          <w:vertAlign w:val="superscript"/>
        </w:rPr>
        <w:instrText>ADDIN CSL_CITATION {"citationItems":[{"id":"ITEM-1","itemData":{"author":[{"dropping-particle":"","family":"Johan","given":"Setyo","non-dropping-particle":"","parse-names":false,"suffix":""}],"edition":"Graha Ilmu","id":"ITEM-1","issued":{"date-parts":[["2011"]]},"publisher-place":"Jakarta","title":"Studi Kelayakan Pengembangan Bisnis","type":"book"},"uris":["http://www.mendeley.com/documents/?uuid=b276e7ef-dc9d-4a68-9e24-df7f0bfdfb38"]},{"id":"ITEM-2","itemData":{"author":[{"dropping-particle":"","family":"Jakfar","given":"","non-dropping-particle":"","parse-names":false,"suffix":""},{"dropping-particle":"","family":"Asmir","given":"","non-dropping-particle":"","parse-names":false,"suffix":""}],"id":"ITEM-2","issued":{"date-parts":[["2010"]]},"publisher":"Kencana Prenada Media","publisher-place":"Jakarta","title":"Studi Kelayakan Bisnis","type":"book"},"uris":["http://www.mendeley.com/documents/?uuid=e4bf97b9-1c18-4788-a41a-6539f606b110"]}],"mendeley":{"formattedCitation":"(13,15)","plainTextFormattedCitation":"(13,15)","previouslyFormattedCitation":"(13,15)"},"properties":{"noteIndex":0},"schema":"https://github.com/citation-style-language/schema/raw/master/csl-citation.json"}</w:instrText>
      </w:r>
      <w:r w:rsidRPr="005D04C3">
        <w:rPr>
          <w:vertAlign w:val="superscript"/>
        </w:rPr>
        <w:fldChar w:fldCharType="separate"/>
      </w:r>
      <w:r w:rsidRPr="005D04C3">
        <w:rPr>
          <w:noProof/>
          <w:vertAlign w:val="superscript"/>
        </w:rPr>
        <w:t>(13,15)</w:t>
      </w:r>
      <w:r w:rsidRPr="005D04C3">
        <w:rPr>
          <w:vertAlign w:val="superscript"/>
        </w:rPr>
        <w:fldChar w:fldCharType="end"/>
      </w:r>
    </w:p>
    <w:p w14:paraId="7649A6A0" w14:textId="77777777" w:rsidR="00FB55C8" w:rsidRDefault="00FB55C8" w:rsidP="00FB55C8">
      <w:pPr>
        <w:pStyle w:val="ListParagraph"/>
        <w:spacing w:after="0" w:line="360" w:lineRule="auto"/>
        <w:ind w:firstLine="414"/>
        <w:jc w:val="both"/>
      </w:pPr>
      <w:r w:rsidRPr="00665DA4">
        <w:t>Berdasarkan  pengambilan data dan hasil FGD serta studi literatur bahwa RS di Kota Semarang masih kurang, selain itu rasio jumlah RS tipe D dan C, maupun B dan A. Hal ini berbanding lurus dengan peningkatan  jumlah tempat tidur yang tidak sesuai dengan rasio.</w:t>
      </w:r>
    </w:p>
    <w:p w14:paraId="028A4350" w14:textId="77777777" w:rsidR="00FB55C8" w:rsidRDefault="00FB55C8" w:rsidP="00FB55C8">
      <w:pPr>
        <w:pStyle w:val="ListParagraph"/>
        <w:spacing w:after="0" w:line="360" w:lineRule="auto"/>
        <w:ind w:firstLine="414"/>
        <w:jc w:val="both"/>
      </w:pPr>
      <w:r w:rsidRPr="00665DA4">
        <w:t xml:space="preserve">Rasio  rumah  sakit   tipe D dan tipe C di kota Semarang yang berjumlah 12 per satuan penduduk adalah 1 : 136.203 artinya 1 RS melayani 136.203 penduduk yang idealnya 1 RS melayani 100.000 penduduk. </w:t>
      </w:r>
    </w:p>
    <w:p w14:paraId="0D44F8DB" w14:textId="77777777" w:rsidR="00FB55C8" w:rsidRPr="005D04C3" w:rsidRDefault="00FB55C8" w:rsidP="00FB55C8">
      <w:pPr>
        <w:pStyle w:val="ListParagraph"/>
        <w:spacing w:after="0" w:line="360" w:lineRule="auto"/>
        <w:ind w:firstLine="414"/>
        <w:jc w:val="both"/>
        <w:rPr>
          <w:b/>
          <w:i/>
        </w:rPr>
      </w:pPr>
      <w:r w:rsidRPr="00665DA4">
        <w:t>Berikut adalah data jumlah rumah sakit berdasarkan kepadatan penduduk per kecamatan di wilayah kota semarang dan analisis kebutuhan sesuai angka idealnya :</w:t>
      </w:r>
    </w:p>
    <w:p w14:paraId="2A0BA428" w14:textId="77777777" w:rsidR="00FB55C8" w:rsidRDefault="00FB55C8" w:rsidP="00FB55C8">
      <w:pPr>
        <w:spacing w:after="0" w:line="360" w:lineRule="auto"/>
        <w:jc w:val="center"/>
        <w:rPr>
          <w:i/>
          <w:noProof/>
          <w:color w:val="000000"/>
          <w:sz w:val="18"/>
          <w:szCs w:val="24"/>
        </w:rPr>
        <w:sectPr w:rsidR="00FB55C8" w:rsidSect="00190365">
          <w:type w:val="continuous"/>
          <w:pgSz w:w="11906" w:h="16838"/>
          <w:pgMar w:top="1440" w:right="1440" w:bottom="1440" w:left="1440" w:header="708" w:footer="708" w:gutter="0"/>
          <w:cols w:num="2" w:space="720"/>
        </w:sectPr>
      </w:pPr>
    </w:p>
    <w:p w14:paraId="1BA55EA7" w14:textId="77777777" w:rsidR="00FB55C8" w:rsidRDefault="00FB55C8" w:rsidP="00FB55C8">
      <w:pPr>
        <w:spacing w:after="0" w:line="360" w:lineRule="auto"/>
        <w:jc w:val="center"/>
        <w:rPr>
          <w:i/>
          <w:noProof/>
          <w:color w:val="000000"/>
          <w:sz w:val="18"/>
          <w:szCs w:val="24"/>
        </w:rPr>
      </w:pPr>
    </w:p>
    <w:p w14:paraId="322CE5E0" w14:textId="77777777" w:rsidR="00FB55C8" w:rsidRDefault="00FB55C8" w:rsidP="00FB55C8">
      <w:pPr>
        <w:pStyle w:val="ListParagraph"/>
        <w:spacing w:after="0" w:line="240" w:lineRule="auto"/>
        <w:ind w:left="0"/>
        <w:jc w:val="center"/>
      </w:pPr>
      <w:r w:rsidRPr="00665DA4">
        <w:t>Tabel  3.1. Angka Ideal</w:t>
      </w:r>
      <w:r>
        <w:t xml:space="preserve"> Persebaran RS di Kota Semarang</w:t>
      </w:r>
    </w:p>
    <w:tbl>
      <w:tblPr>
        <w:tblW w:w="10617" w:type="dxa"/>
        <w:jc w:val="center"/>
        <w:tblLook w:val="01E0" w:firstRow="1" w:lastRow="1" w:firstColumn="1" w:lastColumn="1" w:noHBand="0" w:noVBand="0"/>
      </w:tblPr>
      <w:tblGrid>
        <w:gridCol w:w="1176"/>
        <w:gridCol w:w="794"/>
        <w:gridCol w:w="919"/>
        <w:gridCol w:w="972"/>
        <w:gridCol w:w="1406"/>
        <w:gridCol w:w="1374"/>
        <w:gridCol w:w="1701"/>
        <w:gridCol w:w="1219"/>
        <w:gridCol w:w="1248"/>
      </w:tblGrid>
      <w:tr w:rsidR="00FB55C8" w:rsidRPr="00665DA4" w14:paraId="5D5AD68C" w14:textId="77777777" w:rsidTr="00F62C27">
        <w:trPr>
          <w:trHeight w:val="60"/>
          <w:jc w:val="center"/>
        </w:trPr>
        <w:tc>
          <w:tcPr>
            <w:tcW w:w="1176" w:type="dxa"/>
            <w:vMerge w:val="restart"/>
            <w:tcBorders>
              <w:top w:val="single" w:sz="8" w:space="0" w:color="auto"/>
              <w:bottom w:val="single" w:sz="8" w:space="0" w:color="000000"/>
            </w:tcBorders>
            <w:shd w:val="clear" w:color="auto" w:fill="FFFFFF"/>
            <w:vAlign w:val="center"/>
            <w:hideMark/>
          </w:tcPr>
          <w:p w14:paraId="7F7BA337" w14:textId="77777777" w:rsidR="00FB55C8" w:rsidRPr="00665DA4" w:rsidRDefault="00FB55C8" w:rsidP="00F62C27">
            <w:pPr>
              <w:spacing w:beforeLines="20" w:before="48" w:afterLines="20" w:after="48" w:line="240" w:lineRule="auto"/>
              <w:jc w:val="center"/>
              <w:rPr>
                <w:b/>
                <w:bCs/>
                <w:color w:val="000000"/>
                <w:sz w:val="16"/>
              </w:rPr>
            </w:pPr>
            <w:r w:rsidRPr="00665DA4">
              <w:rPr>
                <w:b/>
                <w:bCs/>
                <w:color w:val="000000"/>
                <w:sz w:val="16"/>
              </w:rPr>
              <w:t>Kecamatan</w:t>
            </w:r>
          </w:p>
        </w:tc>
        <w:tc>
          <w:tcPr>
            <w:tcW w:w="2685" w:type="dxa"/>
            <w:gridSpan w:val="3"/>
            <w:tcBorders>
              <w:top w:val="single" w:sz="8" w:space="0" w:color="auto"/>
              <w:bottom w:val="single" w:sz="8" w:space="0" w:color="auto"/>
            </w:tcBorders>
            <w:shd w:val="clear" w:color="auto" w:fill="FFFFFF"/>
            <w:vAlign w:val="center"/>
            <w:hideMark/>
          </w:tcPr>
          <w:p w14:paraId="45317F8F" w14:textId="77777777" w:rsidR="00FB55C8" w:rsidRPr="00665DA4" w:rsidRDefault="00FB55C8" w:rsidP="00F62C27">
            <w:pPr>
              <w:spacing w:beforeLines="20" w:before="48" w:afterLines="20" w:after="48" w:line="240" w:lineRule="auto"/>
              <w:jc w:val="center"/>
              <w:rPr>
                <w:b/>
                <w:bCs/>
                <w:color w:val="000000"/>
                <w:sz w:val="16"/>
              </w:rPr>
            </w:pPr>
            <w:r w:rsidRPr="00665DA4">
              <w:rPr>
                <w:b/>
                <w:bCs/>
                <w:color w:val="000000"/>
                <w:sz w:val="16"/>
              </w:rPr>
              <w:t>Kepadatan Penduduk (Jiwa/km2)</w:t>
            </w:r>
          </w:p>
        </w:tc>
        <w:tc>
          <w:tcPr>
            <w:tcW w:w="5508" w:type="dxa"/>
            <w:gridSpan w:val="4"/>
            <w:tcBorders>
              <w:top w:val="single" w:sz="8" w:space="0" w:color="auto"/>
              <w:bottom w:val="single" w:sz="8" w:space="0" w:color="auto"/>
            </w:tcBorders>
            <w:shd w:val="clear" w:color="auto" w:fill="FFFFFF"/>
            <w:noWrap/>
            <w:vAlign w:val="center"/>
            <w:hideMark/>
          </w:tcPr>
          <w:p w14:paraId="16F77BE0" w14:textId="77777777" w:rsidR="00FB55C8" w:rsidRPr="00665DA4" w:rsidRDefault="00FB55C8" w:rsidP="00F62C27">
            <w:pPr>
              <w:spacing w:beforeLines="20" w:before="48" w:afterLines="20" w:after="48" w:line="240" w:lineRule="auto"/>
              <w:jc w:val="center"/>
              <w:rPr>
                <w:b/>
                <w:bCs/>
                <w:color w:val="000000"/>
                <w:sz w:val="16"/>
              </w:rPr>
            </w:pPr>
            <w:r w:rsidRPr="00665DA4">
              <w:rPr>
                <w:b/>
                <w:bCs/>
                <w:color w:val="000000"/>
                <w:sz w:val="16"/>
              </w:rPr>
              <w:t>Rumah Sakit</w:t>
            </w:r>
          </w:p>
        </w:tc>
        <w:tc>
          <w:tcPr>
            <w:tcW w:w="1248" w:type="dxa"/>
            <w:tcBorders>
              <w:top w:val="single" w:sz="8" w:space="0" w:color="auto"/>
              <w:bottom w:val="nil"/>
            </w:tcBorders>
            <w:noWrap/>
            <w:vAlign w:val="center"/>
            <w:hideMark/>
          </w:tcPr>
          <w:p w14:paraId="2F57FB92" w14:textId="77777777" w:rsidR="00FB55C8" w:rsidRPr="00665DA4" w:rsidRDefault="00FB55C8" w:rsidP="00F62C27">
            <w:pPr>
              <w:spacing w:beforeLines="20" w:before="48" w:afterLines="20" w:after="48" w:line="240" w:lineRule="auto"/>
              <w:jc w:val="center"/>
              <w:rPr>
                <w:b/>
                <w:bCs/>
                <w:color w:val="000000"/>
                <w:sz w:val="16"/>
              </w:rPr>
            </w:pPr>
            <w:r w:rsidRPr="00665DA4">
              <w:rPr>
                <w:b/>
                <w:bCs/>
                <w:color w:val="000000"/>
                <w:sz w:val="16"/>
              </w:rPr>
              <w:t>KEBUTUHAN</w:t>
            </w:r>
          </w:p>
        </w:tc>
      </w:tr>
      <w:tr w:rsidR="00FB55C8" w:rsidRPr="00665DA4" w14:paraId="149AB128" w14:textId="77777777" w:rsidTr="00F62C27">
        <w:trPr>
          <w:trHeight w:val="60"/>
          <w:jc w:val="center"/>
        </w:trPr>
        <w:tc>
          <w:tcPr>
            <w:tcW w:w="0" w:type="auto"/>
            <w:vMerge/>
            <w:tcBorders>
              <w:top w:val="single" w:sz="8" w:space="0" w:color="auto"/>
              <w:bottom w:val="single" w:sz="8" w:space="0" w:color="000000"/>
            </w:tcBorders>
            <w:vAlign w:val="center"/>
            <w:hideMark/>
          </w:tcPr>
          <w:p w14:paraId="00E58FC8" w14:textId="77777777" w:rsidR="00FB55C8" w:rsidRPr="00665DA4" w:rsidRDefault="00FB55C8" w:rsidP="00F62C27">
            <w:pPr>
              <w:spacing w:beforeLines="20" w:before="48" w:afterLines="20" w:after="48" w:line="240" w:lineRule="auto"/>
              <w:rPr>
                <w:b/>
                <w:bCs/>
                <w:color w:val="000000"/>
                <w:sz w:val="16"/>
              </w:rPr>
            </w:pPr>
          </w:p>
        </w:tc>
        <w:tc>
          <w:tcPr>
            <w:tcW w:w="794" w:type="dxa"/>
            <w:tcBorders>
              <w:top w:val="nil"/>
              <w:bottom w:val="single" w:sz="8" w:space="0" w:color="auto"/>
            </w:tcBorders>
            <w:shd w:val="clear" w:color="auto" w:fill="FFFFFF"/>
            <w:vAlign w:val="center"/>
            <w:hideMark/>
          </w:tcPr>
          <w:p w14:paraId="01C993BF" w14:textId="77777777" w:rsidR="00FB55C8" w:rsidRPr="00665DA4" w:rsidRDefault="00FB55C8" w:rsidP="00F62C27">
            <w:pPr>
              <w:spacing w:beforeLines="20" w:before="48" w:afterLines="20" w:after="48" w:line="240" w:lineRule="auto"/>
              <w:jc w:val="center"/>
              <w:rPr>
                <w:b/>
                <w:bCs/>
                <w:color w:val="000000"/>
                <w:sz w:val="16"/>
              </w:rPr>
            </w:pPr>
            <w:r w:rsidRPr="00665DA4">
              <w:rPr>
                <w:b/>
                <w:bCs/>
                <w:color w:val="000000"/>
                <w:sz w:val="16"/>
              </w:rPr>
              <w:t>Luas Wilayah</w:t>
            </w:r>
          </w:p>
        </w:tc>
        <w:tc>
          <w:tcPr>
            <w:tcW w:w="919" w:type="dxa"/>
            <w:tcBorders>
              <w:top w:val="nil"/>
              <w:bottom w:val="single" w:sz="8" w:space="0" w:color="auto"/>
            </w:tcBorders>
            <w:shd w:val="clear" w:color="auto" w:fill="FFFFFF"/>
            <w:vAlign w:val="center"/>
            <w:hideMark/>
          </w:tcPr>
          <w:p w14:paraId="2D35C0AF" w14:textId="77777777" w:rsidR="00FB55C8" w:rsidRPr="00665DA4" w:rsidRDefault="00FB55C8" w:rsidP="00F62C27">
            <w:pPr>
              <w:spacing w:beforeLines="20" w:before="48" w:afterLines="20" w:after="48" w:line="240" w:lineRule="auto"/>
              <w:jc w:val="center"/>
              <w:rPr>
                <w:b/>
                <w:bCs/>
                <w:color w:val="000000"/>
                <w:sz w:val="16"/>
              </w:rPr>
            </w:pPr>
            <w:r w:rsidRPr="00665DA4">
              <w:rPr>
                <w:b/>
                <w:bCs/>
                <w:color w:val="000000"/>
                <w:sz w:val="16"/>
              </w:rPr>
              <w:t>Penduduk</w:t>
            </w:r>
          </w:p>
        </w:tc>
        <w:tc>
          <w:tcPr>
            <w:tcW w:w="972" w:type="dxa"/>
            <w:tcBorders>
              <w:top w:val="nil"/>
              <w:bottom w:val="single" w:sz="8" w:space="0" w:color="auto"/>
            </w:tcBorders>
            <w:shd w:val="clear" w:color="auto" w:fill="FFFFFF"/>
            <w:vAlign w:val="center"/>
            <w:hideMark/>
          </w:tcPr>
          <w:p w14:paraId="022DC4B1" w14:textId="77777777" w:rsidR="00FB55C8" w:rsidRPr="00665DA4" w:rsidRDefault="00FB55C8" w:rsidP="00F62C27">
            <w:pPr>
              <w:spacing w:beforeLines="20" w:before="48" w:afterLines="20" w:after="48" w:line="240" w:lineRule="auto"/>
              <w:jc w:val="center"/>
              <w:rPr>
                <w:b/>
                <w:bCs/>
                <w:color w:val="000000"/>
                <w:sz w:val="16"/>
              </w:rPr>
            </w:pPr>
            <w:r w:rsidRPr="00665DA4">
              <w:rPr>
                <w:b/>
                <w:bCs/>
                <w:color w:val="000000"/>
                <w:sz w:val="16"/>
              </w:rPr>
              <w:t>Kepadatan Penduduk</w:t>
            </w:r>
          </w:p>
        </w:tc>
        <w:tc>
          <w:tcPr>
            <w:tcW w:w="1406" w:type="dxa"/>
            <w:tcBorders>
              <w:top w:val="nil"/>
              <w:bottom w:val="single" w:sz="8" w:space="0" w:color="auto"/>
            </w:tcBorders>
            <w:shd w:val="clear" w:color="auto" w:fill="FFFFFF"/>
            <w:vAlign w:val="center"/>
            <w:hideMark/>
          </w:tcPr>
          <w:p w14:paraId="30DF6D97" w14:textId="77777777" w:rsidR="00FB55C8" w:rsidRPr="00665DA4" w:rsidRDefault="00FB55C8" w:rsidP="00F62C27">
            <w:pPr>
              <w:spacing w:beforeLines="20" w:before="48" w:afterLines="20" w:after="48" w:line="240" w:lineRule="auto"/>
              <w:jc w:val="center"/>
              <w:rPr>
                <w:b/>
                <w:bCs/>
                <w:color w:val="000000"/>
                <w:sz w:val="16"/>
              </w:rPr>
            </w:pPr>
            <w:r w:rsidRPr="00665DA4">
              <w:rPr>
                <w:b/>
                <w:bCs/>
                <w:color w:val="000000"/>
                <w:sz w:val="16"/>
              </w:rPr>
              <w:t>Tipe A</w:t>
            </w:r>
          </w:p>
        </w:tc>
        <w:tc>
          <w:tcPr>
            <w:tcW w:w="1367" w:type="dxa"/>
            <w:tcBorders>
              <w:top w:val="nil"/>
              <w:bottom w:val="single" w:sz="8" w:space="0" w:color="auto"/>
            </w:tcBorders>
            <w:shd w:val="clear" w:color="auto" w:fill="FFFFFF"/>
            <w:vAlign w:val="center"/>
            <w:hideMark/>
          </w:tcPr>
          <w:p w14:paraId="067C0D4B" w14:textId="77777777" w:rsidR="00FB55C8" w:rsidRPr="00665DA4" w:rsidRDefault="00FB55C8" w:rsidP="00F62C27">
            <w:pPr>
              <w:spacing w:beforeLines="20" w:before="48" w:afterLines="20" w:after="48" w:line="240" w:lineRule="auto"/>
              <w:jc w:val="center"/>
              <w:rPr>
                <w:b/>
                <w:bCs/>
                <w:color w:val="000000"/>
                <w:sz w:val="16"/>
              </w:rPr>
            </w:pPr>
            <w:r w:rsidRPr="00665DA4">
              <w:rPr>
                <w:b/>
                <w:bCs/>
                <w:color w:val="000000"/>
                <w:sz w:val="16"/>
              </w:rPr>
              <w:t>Tipe B</w:t>
            </w:r>
          </w:p>
        </w:tc>
        <w:tc>
          <w:tcPr>
            <w:tcW w:w="1701" w:type="dxa"/>
            <w:tcBorders>
              <w:top w:val="nil"/>
              <w:bottom w:val="single" w:sz="8" w:space="0" w:color="auto"/>
            </w:tcBorders>
            <w:shd w:val="clear" w:color="auto" w:fill="FFFFFF"/>
            <w:vAlign w:val="center"/>
            <w:hideMark/>
          </w:tcPr>
          <w:p w14:paraId="6016B765" w14:textId="77777777" w:rsidR="00FB55C8" w:rsidRPr="00665DA4" w:rsidRDefault="00FB55C8" w:rsidP="00F62C27">
            <w:pPr>
              <w:spacing w:beforeLines="20" w:before="48" w:afterLines="20" w:after="48" w:line="240" w:lineRule="auto"/>
              <w:jc w:val="center"/>
              <w:rPr>
                <w:b/>
                <w:bCs/>
                <w:color w:val="000000"/>
                <w:sz w:val="16"/>
              </w:rPr>
            </w:pPr>
            <w:r w:rsidRPr="00665DA4">
              <w:rPr>
                <w:b/>
                <w:bCs/>
                <w:color w:val="000000"/>
                <w:sz w:val="16"/>
              </w:rPr>
              <w:t>Tipe C</w:t>
            </w:r>
          </w:p>
        </w:tc>
        <w:tc>
          <w:tcPr>
            <w:tcW w:w="1034" w:type="dxa"/>
            <w:tcBorders>
              <w:top w:val="nil"/>
              <w:bottom w:val="single" w:sz="8" w:space="0" w:color="auto"/>
            </w:tcBorders>
            <w:shd w:val="clear" w:color="auto" w:fill="FFFFFF"/>
            <w:vAlign w:val="center"/>
            <w:hideMark/>
          </w:tcPr>
          <w:p w14:paraId="62868846" w14:textId="77777777" w:rsidR="00FB55C8" w:rsidRPr="00665DA4" w:rsidRDefault="00FB55C8" w:rsidP="00F62C27">
            <w:pPr>
              <w:spacing w:beforeLines="20" w:before="48" w:afterLines="20" w:after="48" w:line="240" w:lineRule="auto"/>
              <w:jc w:val="center"/>
              <w:rPr>
                <w:b/>
                <w:bCs/>
                <w:color w:val="000000"/>
                <w:sz w:val="16"/>
              </w:rPr>
            </w:pPr>
            <w:r w:rsidRPr="00665DA4">
              <w:rPr>
                <w:b/>
                <w:bCs/>
                <w:color w:val="000000"/>
                <w:sz w:val="16"/>
              </w:rPr>
              <w:t>Tipe D</w:t>
            </w:r>
          </w:p>
        </w:tc>
        <w:tc>
          <w:tcPr>
            <w:tcW w:w="1248" w:type="dxa"/>
            <w:tcBorders>
              <w:top w:val="nil"/>
              <w:bottom w:val="nil"/>
            </w:tcBorders>
            <w:shd w:val="clear" w:color="auto" w:fill="FFFFFF"/>
            <w:vAlign w:val="center"/>
            <w:hideMark/>
          </w:tcPr>
          <w:p w14:paraId="5E26E136" w14:textId="77777777" w:rsidR="00FB55C8" w:rsidRPr="00665DA4" w:rsidRDefault="00FB55C8" w:rsidP="00F62C27">
            <w:pPr>
              <w:spacing w:beforeLines="20" w:before="48" w:afterLines="20" w:after="48" w:line="240" w:lineRule="auto"/>
              <w:jc w:val="center"/>
              <w:rPr>
                <w:b/>
                <w:bCs/>
                <w:color w:val="000000"/>
                <w:sz w:val="16"/>
              </w:rPr>
            </w:pPr>
            <w:r w:rsidRPr="00665DA4">
              <w:rPr>
                <w:b/>
                <w:bCs/>
                <w:color w:val="000000"/>
                <w:sz w:val="16"/>
              </w:rPr>
              <w:t xml:space="preserve"> RS TIPE C/D</w:t>
            </w:r>
          </w:p>
        </w:tc>
      </w:tr>
      <w:tr w:rsidR="00FB55C8" w:rsidRPr="00665DA4" w14:paraId="62AABC3F" w14:textId="77777777" w:rsidTr="00F62C27">
        <w:trPr>
          <w:trHeight w:val="60"/>
          <w:jc w:val="center"/>
        </w:trPr>
        <w:tc>
          <w:tcPr>
            <w:tcW w:w="0" w:type="auto"/>
            <w:vMerge/>
            <w:tcBorders>
              <w:top w:val="single" w:sz="8" w:space="0" w:color="auto"/>
              <w:bottom w:val="single" w:sz="8" w:space="0" w:color="000000"/>
            </w:tcBorders>
            <w:vAlign w:val="center"/>
            <w:hideMark/>
          </w:tcPr>
          <w:p w14:paraId="0D8B0B86" w14:textId="77777777" w:rsidR="00FB55C8" w:rsidRPr="00665DA4" w:rsidRDefault="00FB55C8" w:rsidP="00F62C27">
            <w:pPr>
              <w:spacing w:beforeLines="20" w:before="48" w:afterLines="20" w:after="48" w:line="240" w:lineRule="auto"/>
              <w:rPr>
                <w:b/>
                <w:bCs/>
                <w:color w:val="000000"/>
                <w:sz w:val="16"/>
              </w:rPr>
            </w:pPr>
          </w:p>
        </w:tc>
        <w:tc>
          <w:tcPr>
            <w:tcW w:w="794" w:type="dxa"/>
            <w:tcBorders>
              <w:top w:val="nil"/>
              <w:bottom w:val="single" w:sz="8" w:space="0" w:color="auto"/>
            </w:tcBorders>
            <w:shd w:val="clear" w:color="auto" w:fill="FFFFFF"/>
            <w:vAlign w:val="center"/>
            <w:hideMark/>
          </w:tcPr>
          <w:p w14:paraId="2A45CBCD" w14:textId="77777777" w:rsidR="00FB55C8" w:rsidRPr="00665DA4" w:rsidRDefault="00FB55C8" w:rsidP="00F62C27">
            <w:pPr>
              <w:spacing w:beforeLines="20" w:before="48" w:afterLines="20" w:after="48" w:line="240" w:lineRule="auto"/>
              <w:jc w:val="center"/>
              <w:rPr>
                <w:b/>
                <w:bCs/>
                <w:color w:val="000000"/>
                <w:sz w:val="16"/>
              </w:rPr>
            </w:pPr>
            <w:r w:rsidRPr="00665DA4">
              <w:rPr>
                <w:b/>
                <w:bCs/>
                <w:color w:val="000000"/>
                <w:sz w:val="16"/>
              </w:rPr>
              <w:t>2016</w:t>
            </w:r>
          </w:p>
        </w:tc>
        <w:tc>
          <w:tcPr>
            <w:tcW w:w="919" w:type="dxa"/>
            <w:tcBorders>
              <w:top w:val="nil"/>
              <w:bottom w:val="single" w:sz="8" w:space="0" w:color="auto"/>
            </w:tcBorders>
            <w:shd w:val="clear" w:color="auto" w:fill="FFFFFF"/>
            <w:vAlign w:val="center"/>
            <w:hideMark/>
          </w:tcPr>
          <w:p w14:paraId="52A8532F" w14:textId="77777777" w:rsidR="00FB55C8" w:rsidRPr="00665DA4" w:rsidRDefault="00FB55C8" w:rsidP="00F62C27">
            <w:pPr>
              <w:spacing w:beforeLines="20" w:before="48" w:afterLines="20" w:after="48" w:line="240" w:lineRule="auto"/>
              <w:jc w:val="center"/>
              <w:rPr>
                <w:b/>
                <w:bCs/>
                <w:color w:val="000000"/>
                <w:sz w:val="16"/>
              </w:rPr>
            </w:pPr>
            <w:r w:rsidRPr="00665DA4">
              <w:rPr>
                <w:b/>
                <w:bCs/>
                <w:color w:val="000000"/>
                <w:sz w:val="16"/>
              </w:rPr>
              <w:t>2016</w:t>
            </w:r>
          </w:p>
        </w:tc>
        <w:tc>
          <w:tcPr>
            <w:tcW w:w="972" w:type="dxa"/>
            <w:tcBorders>
              <w:top w:val="nil"/>
              <w:bottom w:val="single" w:sz="8" w:space="0" w:color="auto"/>
            </w:tcBorders>
            <w:shd w:val="clear" w:color="auto" w:fill="FFFFFF"/>
            <w:vAlign w:val="center"/>
            <w:hideMark/>
          </w:tcPr>
          <w:p w14:paraId="1E8C1881" w14:textId="77777777" w:rsidR="00FB55C8" w:rsidRPr="00665DA4" w:rsidRDefault="00FB55C8" w:rsidP="00F62C27">
            <w:pPr>
              <w:spacing w:beforeLines="20" w:before="48" w:afterLines="20" w:after="48" w:line="240" w:lineRule="auto"/>
              <w:jc w:val="center"/>
              <w:rPr>
                <w:b/>
                <w:bCs/>
                <w:color w:val="000000"/>
                <w:sz w:val="16"/>
              </w:rPr>
            </w:pPr>
            <w:r w:rsidRPr="00665DA4">
              <w:rPr>
                <w:b/>
                <w:bCs/>
                <w:color w:val="000000"/>
                <w:sz w:val="16"/>
              </w:rPr>
              <w:t>2016</w:t>
            </w:r>
          </w:p>
        </w:tc>
        <w:tc>
          <w:tcPr>
            <w:tcW w:w="1406" w:type="dxa"/>
            <w:tcBorders>
              <w:top w:val="nil"/>
              <w:bottom w:val="single" w:sz="8" w:space="0" w:color="auto"/>
            </w:tcBorders>
            <w:shd w:val="clear" w:color="auto" w:fill="FFFFFF"/>
            <w:vAlign w:val="center"/>
            <w:hideMark/>
          </w:tcPr>
          <w:p w14:paraId="7F94CBF3" w14:textId="77777777" w:rsidR="00FB55C8" w:rsidRPr="00665DA4" w:rsidRDefault="00FB55C8" w:rsidP="00F62C27">
            <w:pPr>
              <w:spacing w:beforeLines="20" w:before="48" w:afterLines="20" w:after="48" w:line="240" w:lineRule="auto"/>
              <w:jc w:val="center"/>
              <w:rPr>
                <w:b/>
                <w:bCs/>
                <w:color w:val="000000"/>
                <w:sz w:val="16"/>
              </w:rPr>
            </w:pPr>
            <w:r w:rsidRPr="00665DA4">
              <w:rPr>
                <w:b/>
                <w:bCs/>
                <w:color w:val="000000"/>
                <w:sz w:val="16"/>
              </w:rPr>
              <w:t>2016</w:t>
            </w:r>
          </w:p>
        </w:tc>
        <w:tc>
          <w:tcPr>
            <w:tcW w:w="1367" w:type="dxa"/>
            <w:tcBorders>
              <w:top w:val="nil"/>
              <w:bottom w:val="single" w:sz="8" w:space="0" w:color="auto"/>
            </w:tcBorders>
            <w:shd w:val="clear" w:color="auto" w:fill="FFFFFF"/>
            <w:vAlign w:val="center"/>
            <w:hideMark/>
          </w:tcPr>
          <w:p w14:paraId="0A61273C" w14:textId="77777777" w:rsidR="00FB55C8" w:rsidRPr="00665DA4" w:rsidRDefault="00FB55C8" w:rsidP="00F62C27">
            <w:pPr>
              <w:spacing w:beforeLines="20" w:before="48" w:afterLines="20" w:after="48" w:line="240" w:lineRule="auto"/>
              <w:jc w:val="center"/>
              <w:rPr>
                <w:b/>
                <w:bCs/>
                <w:color w:val="000000"/>
                <w:sz w:val="16"/>
              </w:rPr>
            </w:pPr>
            <w:r w:rsidRPr="00665DA4">
              <w:rPr>
                <w:b/>
                <w:bCs/>
                <w:color w:val="000000"/>
                <w:sz w:val="16"/>
              </w:rPr>
              <w:t>2016</w:t>
            </w:r>
          </w:p>
        </w:tc>
        <w:tc>
          <w:tcPr>
            <w:tcW w:w="1701" w:type="dxa"/>
            <w:tcBorders>
              <w:top w:val="nil"/>
              <w:bottom w:val="single" w:sz="8" w:space="0" w:color="auto"/>
            </w:tcBorders>
            <w:shd w:val="clear" w:color="auto" w:fill="FFFFFF"/>
            <w:vAlign w:val="center"/>
            <w:hideMark/>
          </w:tcPr>
          <w:p w14:paraId="4C2AE94F" w14:textId="77777777" w:rsidR="00FB55C8" w:rsidRPr="00665DA4" w:rsidRDefault="00FB55C8" w:rsidP="00F62C27">
            <w:pPr>
              <w:spacing w:beforeLines="20" w:before="48" w:afterLines="20" w:after="48" w:line="240" w:lineRule="auto"/>
              <w:jc w:val="center"/>
              <w:rPr>
                <w:b/>
                <w:bCs/>
                <w:color w:val="000000"/>
                <w:sz w:val="16"/>
              </w:rPr>
            </w:pPr>
            <w:r w:rsidRPr="00665DA4">
              <w:rPr>
                <w:b/>
                <w:bCs/>
                <w:color w:val="000000"/>
                <w:sz w:val="16"/>
              </w:rPr>
              <w:t>2016</w:t>
            </w:r>
          </w:p>
        </w:tc>
        <w:tc>
          <w:tcPr>
            <w:tcW w:w="1034" w:type="dxa"/>
            <w:tcBorders>
              <w:top w:val="nil"/>
              <w:bottom w:val="single" w:sz="8" w:space="0" w:color="auto"/>
            </w:tcBorders>
            <w:shd w:val="clear" w:color="auto" w:fill="FFFFFF"/>
            <w:vAlign w:val="center"/>
            <w:hideMark/>
          </w:tcPr>
          <w:p w14:paraId="2545649A" w14:textId="77777777" w:rsidR="00FB55C8" w:rsidRPr="00665DA4" w:rsidRDefault="00FB55C8" w:rsidP="00F62C27">
            <w:pPr>
              <w:spacing w:beforeLines="20" w:before="48" w:afterLines="20" w:after="48" w:line="240" w:lineRule="auto"/>
              <w:jc w:val="center"/>
              <w:rPr>
                <w:b/>
                <w:bCs/>
                <w:color w:val="000000"/>
                <w:sz w:val="16"/>
              </w:rPr>
            </w:pPr>
            <w:r w:rsidRPr="00665DA4">
              <w:rPr>
                <w:b/>
                <w:bCs/>
                <w:color w:val="000000"/>
                <w:sz w:val="16"/>
              </w:rPr>
              <w:t>2016</w:t>
            </w:r>
          </w:p>
        </w:tc>
        <w:tc>
          <w:tcPr>
            <w:tcW w:w="1248" w:type="dxa"/>
            <w:tcBorders>
              <w:top w:val="nil"/>
              <w:bottom w:val="single" w:sz="8" w:space="0" w:color="auto"/>
            </w:tcBorders>
            <w:noWrap/>
            <w:vAlign w:val="center"/>
            <w:hideMark/>
          </w:tcPr>
          <w:p w14:paraId="723126CF" w14:textId="77777777" w:rsidR="00FB55C8" w:rsidRPr="00665DA4" w:rsidRDefault="00FB55C8" w:rsidP="00F62C27">
            <w:pPr>
              <w:spacing w:beforeLines="20" w:before="48" w:afterLines="20" w:after="48" w:line="240" w:lineRule="auto"/>
              <w:jc w:val="center"/>
              <w:rPr>
                <w:b/>
                <w:bCs/>
                <w:color w:val="000000"/>
                <w:sz w:val="16"/>
              </w:rPr>
            </w:pPr>
            <w:r w:rsidRPr="00665DA4">
              <w:rPr>
                <w:b/>
                <w:bCs/>
                <w:color w:val="000000"/>
                <w:sz w:val="16"/>
              </w:rPr>
              <w:t>1 : 100000</w:t>
            </w:r>
          </w:p>
        </w:tc>
      </w:tr>
      <w:tr w:rsidR="00FB55C8" w:rsidRPr="00665DA4" w14:paraId="1843EF23" w14:textId="77777777" w:rsidTr="00F62C27">
        <w:trPr>
          <w:trHeight w:val="60"/>
          <w:jc w:val="center"/>
        </w:trPr>
        <w:tc>
          <w:tcPr>
            <w:tcW w:w="1176" w:type="dxa"/>
            <w:tcBorders>
              <w:top w:val="nil"/>
              <w:bottom w:val="single" w:sz="4" w:space="0" w:color="auto"/>
            </w:tcBorders>
            <w:vAlign w:val="center"/>
            <w:hideMark/>
          </w:tcPr>
          <w:p w14:paraId="4B04B033" w14:textId="77777777" w:rsidR="00FB55C8" w:rsidRPr="00665DA4" w:rsidRDefault="00FB55C8" w:rsidP="00F62C27">
            <w:pPr>
              <w:spacing w:beforeLines="20" w:before="48" w:afterLines="20" w:after="48" w:line="240" w:lineRule="auto"/>
              <w:rPr>
                <w:color w:val="000000"/>
                <w:sz w:val="16"/>
              </w:rPr>
            </w:pPr>
            <w:r w:rsidRPr="00665DA4">
              <w:rPr>
                <w:color w:val="000000"/>
                <w:sz w:val="16"/>
              </w:rPr>
              <w:t>Mijen</w:t>
            </w:r>
          </w:p>
        </w:tc>
        <w:tc>
          <w:tcPr>
            <w:tcW w:w="794" w:type="dxa"/>
            <w:tcBorders>
              <w:top w:val="nil"/>
              <w:bottom w:val="single" w:sz="4" w:space="0" w:color="auto"/>
            </w:tcBorders>
            <w:vAlign w:val="center"/>
            <w:hideMark/>
          </w:tcPr>
          <w:p w14:paraId="0DE88346"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57.55</w:t>
            </w:r>
          </w:p>
        </w:tc>
        <w:tc>
          <w:tcPr>
            <w:tcW w:w="919" w:type="dxa"/>
            <w:tcBorders>
              <w:top w:val="nil"/>
              <w:bottom w:val="single" w:sz="4" w:space="0" w:color="auto"/>
            </w:tcBorders>
            <w:vAlign w:val="center"/>
            <w:hideMark/>
          </w:tcPr>
          <w:p w14:paraId="2C00D9BD"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63348</w:t>
            </w:r>
          </w:p>
        </w:tc>
        <w:tc>
          <w:tcPr>
            <w:tcW w:w="972" w:type="dxa"/>
            <w:tcBorders>
              <w:top w:val="nil"/>
              <w:bottom w:val="single" w:sz="4" w:space="0" w:color="auto"/>
            </w:tcBorders>
            <w:vAlign w:val="center"/>
            <w:hideMark/>
          </w:tcPr>
          <w:p w14:paraId="37AE022D"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1101</w:t>
            </w:r>
          </w:p>
        </w:tc>
        <w:tc>
          <w:tcPr>
            <w:tcW w:w="1406" w:type="dxa"/>
            <w:tcBorders>
              <w:top w:val="nil"/>
              <w:bottom w:val="single" w:sz="4" w:space="0" w:color="auto"/>
            </w:tcBorders>
            <w:noWrap/>
            <w:vAlign w:val="center"/>
            <w:hideMark/>
          </w:tcPr>
          <w:p w14:paraId="29963C02" w14:textId="77777777" w:rsidR="00FB55C8" w:rsidRPr="00665DA4" w:rsidRDefault="00FB55C8" w:rsidP="00F62C27">
            <w:pPr>
              <w:spacing w:beforeLines="20" w:before="48" w:afterLines="20" w:after="48" w:line="240" w:lineRule="auto"/>
              <w:rPr>
                <w:color w:val="000000"/>
                <w:sz w:val="16"/>
              </w:rPr>
            </w:pPr>
            <w:r w:rsidRPr="00665DA4">
              <w:rPr>
                <w:color w:val="000000"/>
                <w:sz w:val="16"/>
              </w:rPr>
              <w:t> </w:t>
            </w:r>
          </w:p>
        </w:tc>
        <w:tc>
          <w:tcPr>
            <w:tcW w:w="1367" w:type="dxa"/>
            <w:tcBorders>
              <w:top w:val="nil"/>
              <w:bottom w:val="single" w:sz="4" w:space="0" w:color="auto"/>
            </w:tcBorders>
            <w:noWrap/>
            <w:vAlign w:val="center"/>
            <w:hideMark/>
          </w:tcPr>
          <w:p w14:paraId="0388F365" w14:textId="77777777" w:rsidR="00FB55C8" w:rsidRPr="00665DA4" w:rsidRDefault="00FB55C8" w:rsidP="00F62C27">
            <w:pPr>
              <w:spacing w:beforeLines="20" w:before="48" w:afterLines="20" w:after="48" w:line="240" w:lineRule="auto"/>
              <w:rPr>
                <w:color w:val="000000"/>
                <w:sz w:val="16"/>
              </w:rPr>
            </w:pPr>
            <w:r w:rsidRPr="00665DA4">
              <w:rPr>
                <w:color w:val="000000"/>
                <w:sz w:val="16"/>
              </w:rPr>
              <w:t> </w:t>
            </w:r>
          </w:p>
        </w:tc>
        <w:tc>
          <w:tcPr>
            <w:tcW w:w="1701" w:type="dxa"/>
            <w:tcBorders>
              <w:top w:val="nil"/>
              <w:bottom w:val="single" w:sz="4" w:space="0" w:color="auto"/>
            </w:tcBorders>
            <w:noWrap/>
            <w:vAlign w:val="center"/>
            <w:hideMark/>
          </w:tcPr>
          <w:p w14:paraId="37EE14ED" w14:textId="77777777" w:rsidR="00FB55C8" w:rsidRPr="00665DA4" w:rsidRDefault="00FB55C8" w:rsidP="00FB55C8">
            <w:pPr>
              <w:pStyle w:val="ListParagraph"/>
              <w:numPr>
                <w:ilvl w:val="0"/>
                <w:numId w:val="2"/>
              </w:numPr>
              <w:spacing w:beforeLines="20" w:before="48" w:afterLines="20" w:after="48" w:line="240" w:lineRule="auto"/>
              <w:ind w:left="238" w:hanging="238"/>
              <w:rPr>
                <w:color w:val="000000"/>
                <w:sz w:val="16"/>
              </w:rPr>
            </w:pPr>
            <w:r w:rsidRPr="00665DA4">
              <w:rPr>
                <w:rFonts w:eastAsia="Symbol"/>
                <w:color w:val="000000"/>
                <w:sz w:val="16"/>
              </w:rPr>
              <w:t>RSIA Ananda Pasar Ace</w:t>
            </w:r>
          </w:p>
        </w:tc>
        <w:tc>
          <w:tcPr>
            <w:tcW w:w="1034" w:type="dxa"/>
            <w:tcBorders>
              <w:top w:val="nil"/>
              <w:bottom w:val="single" w:sz="4" w:space="0" w:color="auto"/>
            </w:tcBorders>
            <w:noWrap/>
            <w:vAlign w:val="center"/>
            <w:hideMark/>
          </w:tcPr>
          <w:p w14:paraId="43A59A85" w14:textId="77777777" w:rsidR="00FB55C8" w:rsidRPr="00665DA4" w:rsidRDefault="00FB55C8" w:rsidP="00F62C27">
            <w:pPr>
              <w:spacing w:beforeLines="20" w:before="48" w:afterLines="20" w:after="48" w:line="240" w:lineRule="auto"/>
              <w:rPr>
                <w:color w:val="000000"/>
                <w:sz w:val="16"/>
              </w:rPr>
            </w:pPr>
            <w:r w:rsidRPr="00665DA4">
              <w:rPr>
                <w:color w:val="000000"/>
                <w:sz w:val="16"/>
              </w:rPr>
              <w:t> </w:t>
            </w:r>
          </w:p>
        </w:tc>
        <w:tc>
          <w:tcPr>
            <w:tcW w:w="1248" w:type="dxa"/>
            <w:tcBorders>
              <w:top w:val="nil"/>
              <w:bottom w:val="single" w:sz="4" w:space="0" w:color="auto"/>
            </w:tcBorders>
            <w:noWrap/>
            <w:vAlign w:val="center"/>
            <w:hideMark/>
          </w:tcPr>
          <w:p w14:paraId="4325B2AA" w14:textId="77777777" w:rsidR="00FB55C8" w:rsidRPr="00665DA4" w:rsidRDefault="00FB55C8" w:rsidP="00F62C27">
            <w:pPr>
              <w:spacing w:beforeLines="20" w:before="48" w:afterLines="20" w:after="48" w:line="240" w:lineRule="auto"/>
              <w:jc w:val="center"/>
              <w:rPr>
                <w:color w:val="000000"/>
                <w:sz w:val="16"/>
              </w:rPr>
            </w:pPr>
            <w:r w:rsidRPr="00665DA4">
              <w:rPr>
                <w:color w:val="000000"/>
                <w:sz w:val="16"/>
              </w:rPr>
              <w:t>1</w:t>
            </w:r>
          </w:p>
        </w:tc>
      </w:tr>
      <w:tr w:rsidR="00FB55C8" w:rsidRPr="00665DA4" w14:paraId="49AB7F03" w14:textId="77777777" w:rsidTr="00F62C27">
        <w:trPr>
          <w:trHeight w:val="70"/>
          <w:jc w:val="center"/>
        </w:trPr>
        <w:tc>
          <w:tcPr>
            <w:tcW w:w="1176" w:type="dxa"/>
            <w:tcBorders>
              <w:top w:val="single" w:sz="4" w:space="0" w:color="auto"/>
              <w:bottom w:val="single" w:sz="4" w:space="0" w:color="auto"/>
            </w:tcBorders>
            <w:shd w:val="clear" w:color="auto" w:fill="D4D4D4"/>
            <w:vAlign w:val="center"/>
            <w:hideMark/>
          </w:tcPr>
          <w:p w14:paraId="0139E138" w14:textId="77777777" w:rsidR="00FB55C8" w:rsidRPr="00665DA4" w:rsidRDefault="00FB55C8" w:rsidP="00F62C27">
            <w:pPr>
              <w:spacing w:beforeLines="20" w:before="48" w:afterLines="20" w:after="48" w:line="240" w:lineRule="auto"/>
              <w:rPr>
                <w:color w:val="000000"/>
                <w:sz w:val="16"/>
              </w:rPr>
            </w:pPr>
            <w:r w:rsidRPr="00665DA4">
              <w:rPr>
                <w:color w:val="000000"/>
                <w:sz w:val="16"/>
              </w:rPr>
              <w:t>Gunungpati</w:t>
            </w:r>
          </w:p>
        </w:tc>
        <w:tc>
          <w:tcPr>
            <w:tcW w:w="794" w:type="dxa"/>
            <w:tcBorders>
              <w:top w:val="single" w:sz="4" w:space="0" w:color="auto"/>
              <w:bottom w:val="single" w:sz="4" w:space="0" w:color="auto"/>
            </w:tcBorders>
            <w:shd w:val="clear" w:color="auto" w:fill="D4D4D4"/>
            <w:vAlign w:val="center"/>
            <w:hideMark/>
          </w:tcPr>
          <w:p w14:paraId="2481CA1B"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54.11</w:t>
            </w:r>
          </w:p>
        </w:tc>
        <w:tc>
          <w:tcPr>
            <w:tcW w:w="919" w:type="dxa"/>
            <w:tcBorders>
              <w:top w:val="single" w:sz="4" w:space="0" w:color="auto"/>
              <w:bottom w:val="single" w:sz="4" w:space="0" w:color="auto"/>
            </w:tcBorders>
            <w:shd w:val="clear" w:color="auto" w:fill="D4D4D4"/>
            <w:vAlign w:val="center"/>
            <w:hideMark/>
          </w:tcPr>
          <w:p w14:paraId="22334075"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79984</w:t>
            </w:r>
          </w:p>
        </w:tc>
        <w:tc>
          <w:tcPr>
            <w:tcW w:w="972" w:type="dxa"/>
            <w:tcBorders>
              <w:top w:val="single" w:sz="4" w:space="0" w:color="auto"/>
              <w:bottom w:val="single" w:sz="4" w:space="0" w:color="auto"/>
            </w:tcBorders>
            <w:shd w:val="clear" w:color="auto" w:fill="D4D4D4"/>
            <w:vAlign w:val="center"/>
            <w:hideMark/>
          </w:tcPr>
          <w:p w14:paraId="233C94E5"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1478</w:t>
            </w:r>
          </w:p>
        </w:tc>
        <w:tc>
          <w:tcPr>
            <w:tcW w:w="1406" w:type="dxa"/>
            <w:tcBorders>
              <w:top w:val="single" w:sz="4" w:space="0" w:color="auto"/>
              <w:bottom w:val="single" w:sz="4" w:space="0" w:color="auto"/>
            </w:tcBorders>
            <w:noWrap/>
            <w:vAlign w:val="center"/>
            <w:hideMark/>
          </w:tcPr>
          <w:p w14:paraId="6628E2DA" w14:textId="77777777" w:rsidR="00FB55C8" w:rsidRPr="00665DA4" w:rsidRDefault="00FB55C8" w:rsidP="00F62C27">
            <w:pPr>
              <w:spacing w:beforeLines="20" w:before="48" w:afterLines="20" w:after="48" w:line="240" w:lineRule="auto"/>
              <w:rPr>
                <w:color w:val="000000"/>
                <w:sz w:val="16"/>
              </w:rPr>
            </w:pPr>
            <w:r w:rsidRPr="00665DA4">
              <w:rPr>
                <w:color w:val="000000"/>
                <w:sz w:val="16"/>
              </w:rPr>
              <w:t> </w:t>
            </w:r>
          </w:p>
        </w:tc>
        <w:tc>
          <w:tcPr>
            <w:tcW w:w="1367" w:type="dxa"/>
            <w:tcBorders>
              <w:top w:val="single" w:sz="4" w:space="0" w:color="auto"/>
              <w:bottom w:val="single" w:sz="4" w:space="0" w:color="auto"/>
            </w:tcBorders>
            <w:noWrap/>
            <w:vAlign w:val="center"/>
            <w:hideMark/>
          </w:tcPr>
          <w:p w14:paraId="4993BC98" w14:textId="77777777" w:rsidR="00FB55C8" w:rsidRPr="00665DA4" w:rsidRDefault="00FB55C8" w:rsidP="00F62C27">
            <w:pPr>
              <w:spacing w:beforeLines="20" w:before="48" w:afterLines="20" w:after="48" w:line="240" w:lineRule="auto"/>
              <w:rPr>
                <w:color w:val="000000"/>
                <w:sz w:val="16"/>
              </w:rPr>
            </w:pPr>
            <w:r w:rsidRPr="00665DA4">
              <w:rPr>
                <w:color w:val="000000"/>
                <w:sz w:val="16"/>
              </w:rPr>
              <w:t> </w:t>
            </w:r>
          </w:p>
        </w:tc>
        <w:tc>
          <w:tcPr>
            <w:tcW w:w="1701" w:type="dxa"/>
            <w:tcBorders>
              <w:top w:val="single" w:sz="4" w:space="0" w:color="auto"/>
              <w:bottom w:val="single" w:sz="4" w:space="0" w:color="auto"/>
            </w:tcBorders>
            <w:noWrap/>
            <w:vAlign w:val="center"/>
            <w:hideMark/>
          </w:tcPr>
          <w:p w14:paraId="43B6EAE3" w14:textId="77777777" w:rsidR="00FB55C8" w:rsidRPr="00665DA4" w:rsidRDefault="00FB55C8" w:rsidP="00F62C27">
            <w:pPr>
              <w:spacing w:beforeLines="20" w:before="48" w:afterLines="20" w:after="48" w:line="240" w:lineRule="auto"/>
              <w:rPr>
                <w:color w:val="000000"/>
                <w:sz w:val="16"/>
              </w:rPr>
            </w:pPr>
            <w:r w:rsidRPr="00665DA4">
              <w:rPr>
                <w:color w:val="000000"/>
                <w:sz w:val="16"/>
              </w:rPr>
              <w:t> </w:t>
            </w:r>
          </w:p>
        </w:tc>
        <w:tc>
          <w:tcPr>
            <w:tcW w:w="1034" w:type="dxa"/>
            <w:tcBorders>
              <w:top w:val="single" w:sz="4" w:space="0" w:color="auto"/>
              <w:bottom w:val="single" w:sz="4" w:space="0" w:color="auto"/>
            </w:tcBorders>
            <w:noWrap/>
            <w:vAlign w:val="center"/>
            <w:hideMark/>
          </w:tcPr>
          <w:p w14:paraId="5B5DCDDF" w14:textId="77777777" w:rsidR="00FB55C8" w:rsidRPr="00665DA4" w:rsidRDefault="00FB55C8" w:rsidP="00F62C27">
            <w:pPr>
              <w:spacing w:beforeLines="20" w:before="48" w:afterLines="20" w:after="48" w:line="240" w:lineRule="auto"/>
              <w:rPr>
                <w:color w:val="000000"/>
                <w:sz w:val="16"/>
              </w:rPr>
            </w:pPr>
            <w:r w:rsidRPr="00665DA4">
              <w:rPr>
                <w:color w:val="000000"/>
                <w:sz w:val="16"/>
              </w:rPr>
              <w:t> </w:t>
            </w:r>
          </w:p>
        </w:tc>
        <w:tc>
          <w:tcPr>
            <w:tcW w:w="1248" w:type="dxa"/>
            <w:tcBorders>
              <w:top w:val="single" w:sz="4" w:space="0" w:color="auto"/>
              <w:bottom w:val="single" w:sz="4" w:space="0" w:color="auto"/>
            </w:tcBorders>
            <w:noWrap/>
            <w:vAlign w:val="center"/>
            <w:hideMark/>
          </w:tcPr>
          <w:p w14:paraId="38AFC1D3" w14:textId="77777777" w:rsidR="00FB55C8" w:rsidRPr="00665DA4" w:rsidRDefault="00FB55C8" w:rsidP="00F62C27">
            <w:pPr>
              <w:spacing w:beforeLines="20" w:before="48" w:afterLines="20" w:after="48" w:line="240" w:lineRule="auto"/>
              <w:jc w:val="center"/>
              <w:rPr>
                <w:color w:val="000000"/>
                <w:sz w:val="16"/>
              </w:rPr>
            </w:pPr>
            <w:r w:rsidRPr="00665DA4">
              <w:rPr>
                <w:color w:val="000000"/>
                <w:sz w:val="16"/>
              </w:rPr>
              <w:t>1</w:t>
            </w:r>
          </w:p>
        </w:tc>
      </w:tr>
      <w:tr w:rsidR="00FB55C8" w:rsidRPr="00665DA4" w14:paraId="578DE7AC" w14:textId="77777777" w:rsidTr="00F62C27">
        <w:trPr>
          <w:trHeight w:val="70"/>
          <w:jc w:val="center"/>
        </w:trPr>
        <w:tc>
          <w:tcPr>
            <w:tcW w:w="1176" w:type="dxa"/>
            <w:tcBorders>
              <w:top w:val="single" w:sz="4" w:space="0" w:color="auto"/>
              <w:bottom w:val="single" w:sz="4" w:space="0" w:color="auto"/>
            </w:tcBorders>
            <w:vAlign w:val="center"/>
            <w:hideMark/>
          </w:tcPr>
          <w:p w14:paraId="53347B3E" w14:textId="77777777" w:rsidR="00FB55C8" w:rsidRPr="00665DA4" w:rsidRDefault="00FB55C8" w:rsidP="00F62C27">
            <w:pPr>
              <w:spacing w:beforeLines="20" w:before="48" w:afterLines="20" w:after="48" w:line="240" w:lineRule="auto"/>
              <w:rPr>
                <w:color w:val="000000"/>
                <w:sz w:val="16"/>
              </w:rPr>
            </w:pPr>
            <w:r w:rsidRPr="00665DA4">
              <w:rPr>
                <w:color w:val="000000"/>
                <w:sz w:val="16"/>
              </w:rPr>
              <w:t>Banyumanik</w:t>
            </w:r>
          </w:p>
        </w:tc>
        <w:tc>
          <w:tcPr>
            <w:tcW w:w="794" w:type="dxa"/>
            <w:tcBorders>
              <w:top w:val="single" w:sz="4" w:space="0" w:color="auto"/>
              <w:bottom w:val="single" w:sz="4" w:space="0" w:color="auto"/>
            </w:tcBorders>
            <w:vAlign w:val="center"/>
            <w:hideMark/>
          </w:tcPr>
          <w:p w14:paraId="1F68DB9B"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25.69</w:t>
            </w:r>
          </w:p>
        </w:tc>
        <w:tc>
          <w:tcPr>
            <w:tcW w:w="919" w:type="dxa"/>
            <w:tcBorders>
              <w:top w:val="single" w:sz="4" w:space="0" w:color="auto"/>
              <w:bottom w:val="single" w:sz="4" w:space="0" w:color="auto"/>
            </w:tcBorders>
            <w:vAlign w:val="center"/>
            <w:hideMark/>
          </w:tcPr>
          <w:p w14:paraId="14BD9A3C"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133489</w:t>
            </w:r>
          </w:p>
        </w:tc>
        <w:tc>
          <w:tcPr>
            <w:tcW w:w="972" w:type="dxa"/>
            <w:tcBorders>
              <w:top w:val="single" w:sz="4" w:space="0" w:color="auto"/>
              <w:bottom w:val="single" w:sz="4" w:space="0" w:color="auto"/>
            </w:tcBorders>
            <w:vAlign w:val="center"/>
            <w:hideMark/>
          </w:tcPr>
          <w:p w14:paraId="48D2A9DE"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5196</w:t>
            </w:r>
          </w:p>
        </w:tc>
        <w:tc>
          <w:tcPr>
            <w:tcW w:w="1406" w:type="dxa"/>
            <w:tcBorders>
              <w:top w:val="single" w:sz="4" w:space="0" w:color="auto"/>
              <w:bottom w:val="single" w:sz="4" w:space="0" w:color="auto"/>
            </w:tcBorders>
            <w:noWrap/>
            <w:vAlign w:val="center"/>
            <w:hideMark/>
          </w:tcPr>
          <w:p w14:paraId="54CB7AB8" w14:textId="77777777" w:rsidR="00FB55C8" w:rsidRPr="00665DA4" w:rsidRDefault="00FB55C8" w:rsidP="00F62C27">
            <w:pPr>
              <w:spacing w:beforeLines="20" w:before="48" w:afterLines="20" w:after="48" w:line="240" w:lineRule="auto"/>
              <w:rPr>
                <w:color w:val="000000"/>
                <w:sz w:val="16"/>
              </w:rPr>
            </w:pPr>
            <w:r w:rsidRPr="00665DA4">
              <w:rPr>
                <w:color w:val="000000"/>
                <w:sz w:val="16"/>
              </w:rPr>
              <w:t> </w:t>
            </w:r>
          </w:p>
        </w:tc>
        <w:tc>
          <w:tcPr>
            <w:tcW w:w="1367" w:type="dxa"/>
            <w:tcBorders>
              <w:top w:val="single" w:sz="4" w:space="0" w:color="auto"/>
              <w:bottom w:val="single" w:sz="4" w:space="0" w:color="auto"/>
            </w:tcBorders>
            <w:noWrap/>
            <w:vAlign w:val="center"/>
            <w:hideMark/>
          </w:tcPr>
          <w:p w14:paraId="1D2FD337" w14:textId="77777777" w:rsidR="00FB55C8" w:rsidRPr="00665DA4" w:rsidRDefault="00FB55C8" w:rsidP="00F62C27">
            <w:pPr>
              <w:spacing w:beforeLines="20" w:before="48" w:afterLines="20" w:after="48" w:line="240" w:lineRule="auto"/>
              <w:rPr>
                <w:color w:val="000000"/>
                <w:sz w:val="16"/>
              </w:rPr>
            </w:pPr>
            <w:r w:rsidRPr="00665DA4">
              <w:rPr>
                <w:color w:val="000000"/>
                <w:sz w:val="16"/>
              </w:rPr>
              <w:t> </w:t>
            </w:r>
          </w:p>
        </w:tc>
        <w:tc>
          <w:tcPr>
            <w:tcW w:w="1701" w:type="dxa"/>
            <w:tcBorders>
              <w:top w:val="single" w:sz="4" w:space="0" w:color="auto"/>
              <w:bottom w:val="single" w:sz="4" w:space="0" w:color="auto"/>
            </w:tcBorders>
            <w:noWrap/>
            <w:vAlign w:val="center"/>
            <w:hideMark/>
          </w:tcPr>
          <w:p w14:paraId="4EC6ADCF" w14:textId="77777777" w:rsidR="00FB55C8" w:rsidRPr="00665DA4" w:rsidRDefault="00FB55C8" w:rsidP="00FB55C8">
            <w:pPr>
              <w:pStyle w:val="ListParagraph"/>
              <w:numPr>
                <w:ilvl w:val="0"/>
                <w:numId w:val="2"/>
              </w:numPr>
              <w:spacing w:beforeLines="20" w:before="48" w:afterLines="20" w:after="48" w:line="240" w:lineRule="auto"/>
              <w:ind w:left="238" w:hanging="219"/>
              <w:rPr>
                <w:color w:val="000000"/>
                <w:sz w:val="16"/>
              </w:rPr>
            </w:pPr>
            <w:r w:rsidRPr="00665DA4">
              <w:rPr>
                <w:rFonts w:eastAsia="Symbol"/>
                <w:color w:val="000000"/>
                <w:sz w:val="16"/>
              </w:rPr>
              <w:t>RS Hermina Banyumanik Semarang</w:t>
            </w:r>
          </w:p>
        </w:tc>
        <w:tc>
          <w:tcPr>
            <w:tcW w:w="1034" w:type="dxa"/>
            <w:tcBorders>
              <w:top w:val="single" w:sz="4" w:space="0" w:color="auto"/>
              <w:bottom w:val="single" w:sz="4" w:space="0" w:color="auto"/>
            </w:tcBorders>
            <w:noWrap/>
            <w:vAlign w:val="center"/>
            <w:hideMark/>
          </w:tcPr>
          <w:p w14:paraId="3706CD52" w14:textId="77777777" w:rsidR="00FB55C8" w:rsidRPr="00665DA4" w:rsidRDefault="00FB55C8" w:rsidP="00FB55C8">
            <w:pPr>
              <w:pStyle w:val="ListParagraph"/>
              <w:numPr>
                <w:ilvl w:val="0"/>
                <w:numId w:val="2"/>
              </w:numPr>
              <w:spacing w:beforeLines="20" w:before="48" w:afterLines="20" w:after="48" w:line="240" w:lineRule="auto"/>
              <w:ind w:left="185" w:hanging="218"/>
              <w:rPr>
                <w:color w:val="000000"/>
                <w:sz w:val="16"/>
              </w:rPr>
            </w:pPr>
            <w:r w:rsidRPr="00665DA4">
              <w:rPr>
                <w:rFonts w:eastAsia="Symbol"/>
                <w:color w:val="000000"/>
                <w:sz w:val="16"/>
              </w:rPr>
              <w:t>RS Banyumanik</w:t>
            </w:r>
          </w:p>
        </w:tc>
        <w:tc>
          <w:tcPr>
            <w:tcW w:w="1248" w:type="dxa"/>
            <w:tcBorders>
              <w:top w:val="single" w:sz="4" w:space="0" w:color="auto"/>
              <w:bottom w:val="single" w:sz="4" w:space="0" w:color="auto"/>
            </w:tcBorders>
            <w:noWrap/>
            <w:vAlign w:val="center"/>
            <w:hideMark/>
          </w:tcPr>
          <w:p w14:paraId="1AFF8494" w14:textId="77777777" w:rsidR="00FB55C8" w:rsidRPr="00665DA4" w:rsidRDefault="00FB55C8" w:rsidP="00F62C27">
            <w:pPr>
              <w:spacing w:beforeLines="20" w:before="48" w:afterLines="20" w:after="48" w:line="240" w:lineRule="auto"/>
              <w:jc w:val="center"/>
              <w:rPr>
                <w:color w:val="000000"/>
                <w:sz w:val="16"/>
              </w:rPr>
            </w:pPr>
            <w:r w:rsidRPr="00665DA4">
              <w:rPr>
                <w:color w:val="000000"/>
                <w:sz w:val="16"/>
              </w:rPr>
              <w:t>2</w:t>
            </w:r>
          </w:p>
        </w:tc>
      </w:tr>
      <w:tr w:rsidR="00FB55C8" w:rsidRPr="00665DA4" w14:paraId="3AB75097" w14:textId="77777777" w:rsidTr="00F62C27">
        <w:trPr>
          <w:trHeight w:val="300"/>
          <w:jc w:val="center"/>
        </w:trPr>
        <w:tc>
          <w:tcPr>
            <w:tcW w:w="1176" w:type="dxa"/>
            <w:vMerge w:val="restart"/>
            <w:tcBorders>
              <w:top w:val="single" w:sz="4" w:space="0" w:color="auto"/>
              <w:bottom w:val="single" w:sz="4" w:space="0" w:color="auto"/>
            </w:tcBorders>
            <w:shd w:val="clear" w:color="auto" w:fill="D4D4D4"/>
            <w:vAlign w:val="center"/>
            <w:hideMark/>
          </w:tcPr>
          <w:p w14:paraId="79FD9D61" w14:textId="77777777" w:rsidR="00FB55C8" w:rsidRPr="00665DA4" w:rsidRDefault="00FB55C8" w:rsidP="00F62C27">
            <w:pPr>
              <w:spacing w:beforeLines="20" w:before="48" w:afterLines="20" w:after="48" w:line="240" w:lineRule="auto"/>
              <w:rPr>
                <w:color w:val="000000"/>
                <w:sz w:val="16"/>
              </w:rPr>
            </w:pPr>
            <w:r w:rsidRPr="00665DA4">
              <w:rPr>
                <w:color w:val="000000"/>
                <w:sz w:val="16"/>
              </w:rPr>
              <w:t>Gajahmungkur</w:t>
            </w:r>
          </w:p>
        </w:tc>
        <w:tc>
          <w:tcPr>
            <w:tcW w:w="794" w:type="dxa"/>
            <w:vMerge w:val="restart"/>
            <w:tcBorders>
              <w:top w:val="single" w:sz="4" w:space="0" w:color="auto"/>
              <w:bottom w:val="single" w:sz="4" w:space="0" w:color="auto"/>
            </w:tcBorders>
            <w:shd w:val="clear" w:color="auto" w:fill="D4D4D4"/>
            <w:vAlign w:val="center"/>
            <w:hideMark/>
          </w:tcPr>
          <w:p w14:paraId="118B81A9"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9.07</w:t>
            </w:r>
          </w:p>
        </w:tc>
        <w:tc>
          <w:tcPr>
            <w:tcW w:w="919" w:type="dxa"/>
            <w:vMerge w:val="restart"/>
            <w:tcBorders>
              <w:top w:val="single" w:sz="4" w:space="0" w:color="auto"/>
              <w:bottom w:val="single" w:sz="4" w:space="0" w:color="auto"/>
            </w:tcBorders>
            <w:shd w:val="clear" w:color="auto" w:fill="D4D4D4"/>
            <w:vAlign w:val="center"/>
            <w:hideMark/>
          </w:tcPr>
          <w:p w14:paraId="2FF9E7C5"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63766</w:t>
            </w:r>
          </w:p>
        </w:tc>
        <w:tc>
          <w:tcPr>
            <w:tcW w:w="972" w:type="dxa"/>
            <w:vMerge w:val="restart"/>
            <w:tcBorders>
              <w:top w:val="single" w:sz="4" w:space="0" w:color="auto"/>
              <w:bottom w:val="single" w:sz="4" w:space="0" w:color="auto"/>
            </w:tcBorders>
            <w:shd w:val="clear" w:color="auto" w:fill="D4D4D4"/>
            <w:vAlign w:val="center"/>
            <w:hideMark/>
          </w:tcPr>
          <w:p w14:paraId="213D2CF6"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7030</w:t>
            </w:r>
          </w:p>
        </w:tc>
        <w:tc>
          <w:tcPr>
            <w:tcW w:w="1406" w:type="dxa"/>
            <w:vMerge w:val="restart"/>
            <w:tcBorders>
              <w:top w:val="single" w:sz="4" w:space="0" w:color="auto"/>
              <w:bottom w:val="single" w:sz="4" w:space="0" w:color="auto"/>
            </w:tcBorders>
            <w:noWrap/>
            <w:vAlign w:val="center"/>
            <w:hideMark/>
          </w:tcPr>
          <w:p w14:paraId="42F29C47" w14:textId="77777777" w:rsidR="00FB55C8" w:rsidRPr="00665DA4" w:rsidRDefault="00FB55C8" w:rsidP="00F62C27">
            <w:pPr>
              <w:spacing w:beforeLines="20" w:before="48" w:afterLines="20" w:after="48" w:line="240" w:lineRule="auto"/>
              <w:rPr>
                <w:color w:val="000000"/>
                <w:sz w:val="16"/>
              </w:rPr>
            </w:pPr>
            <w:r w:rsidRPr="00665DA4">
              <w:rPr>
                <w:color w:val="000000"/>
                <w:sz w:val="16"/>
              </w:rPr>
              <w:t> </w:t>
            </w:r>
          </w:p>
        </w:tc>
        <w:tc>
          <w:tcPr>
            <w:tcW w:w="1367" w:type="dxa"/>
            <w:vMerge w:val="restart"/>
            <w:tcBorders>
              <w:top w:val="single" w:sz="4" w:space="0" w:color="auto"/>
              <w:bottom w:val="single" w:sz="4" w:space="0" w:color="auto"/>
            </w:tcBorders>
            <w:noWrap/>
            <w:vAlign w:val="center"/>
            <w:hideMark/>
          </w:tcPr>
          <w:p w14:paraId="7062317F" w14:textId="77777777" w:rsidR="00FB55C8" w:rsidRPr="00665DA4" w:rsidRDefault="00FB55C8" w:rsidP="00F62C27">
            <w:pPr>
              <w:spacing w:beforeLines="20" w:before="48" w:afterLines="20" w:after="48" w:line="240" w:lineRule="auto"/>
              <w:rPr>
                <w:color w:val="000000"/>
                <w:sz w:val="16"/>
              </w:rPr>
            </w:pPr>
            <w:r w:rsidRPr="00665DA4">
              <w:rPr>
                <w:color w:val="000000"/>
                <w:sz w:val="16"/>
              </w:rPr>
              <w:t> </w:t>
            </w:r>
          </w:p>
        </w:tc>
        <w:tc>
          <w:tcPr>
            <w:tcW w:w="1701" w:type="dxa"/>
            <w:tcBorders>
              <w:top w:val="single" w:sz="4" w:space="0" w:color="auto"/>
            </w:tcBorders>
            <w:noWrap/>
            <w:vAlign w:val="center"/>
            <w:hideMark/>
          </w:tcPr>
          <w:p w14:paraId="0211CFF3" w14:textId="77777777" w:rsidR="00FB55C8" w:rsidRPr="00665DA4" w:rsidRDefault="00FB55C8" w:rsidP="00FB55C8">
            <w:pPr>
              <w:pStyle w:val="ListParagraph"/>
              <w:numPr>
                <w:ilvl w:val="0"/>
                <w:numId w:val="2"/>
              </w:numPr>
              <w:spacing w:beforeLines="20" w:before="48" w:afterLines="20" w:after="48" w:line="240" w:lineRule="auto"/>
              <w:ind w:left="238" w:hanging="238"/>
              <w:rPr>
                <w:color w:val="000000"/>
                <w:sz w:val="16"/>
              </w:rPr>
            </w:pPr>
            <w:r w:rsidRPr="00665DA4">
              <w:rPr>
                <w:rFonts w:eastAsia="Symbol"/>
                <w:color w:val="000000"/>
                <w:sz w:val="16"/>
              </w:rPr>
              <w:t>RSU William Booth</w:t>
            </w:r>
          </w:p>
        </w:tc>
        <w:tc>
          <w:tcPr>
            <w:tcW w:w="1034" w:type="dxa"/>
            <w:vMerge w:val="restart"/>
            <w:tcBorders>
              <w:top w:val="single" w:sz="4" w:space="0" w:color="auto"/>
              <w:bottom w:val="single" w:sz="4" w:space="0" w:color="auto"/>
            </w:tcBorders>
            <w:noWrap/>
            <w:vAlign w:val="center"/>
            <w:hideMark/>
          </w:tcPr>
          <w:p w14:paraId="006345AB" w14:textId="77777777" w:rsidR="00FB55C8" w:rsidRPr="00665DA4" w:rsidRDefault="00FB55C8" w:rsidP="00FB55C8">
            <w:pPr>
              <w:pStyle w:val="ListParagraph"/>
              <w:numPr>
                <w:ilvl w:val="0"/>
                <w:numId w:val="2"/>
              </w:numPr>
              <w:spacing w:beforeLines="20" w:before="48" w:afterLines="20" w:after="48" w:line="240" w:lineRule="auto"/>
              <w:ind w:left="185" w:hanging="218"/>
              <w:rPr>
                <w:color w:val="000000"/>
                <w:sz w:val="16"/>
              </w:rPr>
            </w:pPr>
            <w:r w:rsidRPr="00665DA4">
              <w:rPr>
                <w:rFonts w:eastAsia="Symbol"/>
                <w:color w:val="000000"/>
                <w:sz w:val="16"/>
              </w:rPr>
              <w:t>RS Akpol Semarang</w:t>
            </w:r>
          </w:p>
        </w:tc>
        <w:tc>
          <w:tcPr>
            <w:tcW w:w="1248" w:type="dxa"/>
            <w:vMerge w:val="restart"/>
            <w:tcBorders>
              <w:top w:val="single" w:sz="4" w:space="0" w:color="auto"/>
              <w:bottom w:val="single" w:sz="4" w:space="0" w:color="auto"/>
            </w:tcBorders>
            <w:noWrap/>
            <w:vAlign w:val="center"/>
            <w:hideMark/>
          </w:tcPr>
          <w:p w14:paraId="7B7460ED" w14:textId="77777777" w:rsidR="00FB55C8" w:rsidRPr="00665DA4" w:rsidRDefault="00FB55C8" w:rsidP="00F62C27">
            <w:pPr>
              <w:spacing w:beforeLines="20" w:before="48" w:afterLines="20" w:after="48" w:line="240" w:lineRule="auto"/>
              <w:jc w:val="center"/>
              <w:rPr>
                <w:color w:val="000000"/>
                <w:sz w:val="16"/>
              </w:rPr>
            </w:pPr>
            <w:r w:rsidRPr="00665DA4">
              <w:rPr>
                <w:color w:val="000000"/>
                <w:sz w:val="16"/>
              </w:rPr>
              <w:t>1</w:t>
            </w:r>
          </w:p>
        </w:tc>
      </w:tr>
      <w:tr w:rsidR="00FB55C8" w:rsidRPr="00665DA4" w14:paraId="5FFA9AB4" w14:textId="77777777" w:rsidTr="00F62C27">
        <w:trPr>
          <w:trHeight w:val="70"/>
          <w:jc w:val="center"/>
        </w:trPr>
        <w:tc>
          <w:tcPr>
            <w:tcW w:w="0" w:type="auto"/>
            <w:vMerge/>
            <w:tcBorders>
              <w:top w:val="single" w:sz="4" w:space="0" w:color="auto"/>
              <w:bottom w:val="single" w:sz="4" w:space="0" w:color="auto"/>
            </w:tcBorders>
            <w:vAlign w:val="center"/>
            <w:hideMark/>
          </w:tcPr>
          <w:p w14:paraId="259B7B1D" w14:textId="77777777" w:rsidR="00FB55C8" w:rsidRPr="00665DA4" w:rsidRDefault="00FB55C8" w:rsidP="00F62C27">
            <w:pPr>
              <w:spacing w:beforeLines="20" w:before="48" w:afterLines="20" w:after="48" w:line="240" w:lineRule="auto"/>
              <w:rPr>
                <w:color w:val="000000"/>
                <w:sz w:val="16"/>
              </w:rPr>
            </w:pPr>
          </w:p>
        </w:tc>
        <w:tc>
          <w:tcPr>
            <w:tcW w:w="0" w:type="auto"/>
            <w:vMerge/>
            <w:tcBorders>
              <w:top w:val="single" w:sz="4" w:space="0" w:color="auto"/>
              <w:bottom w:val="single" w:sz="4" w:space="0" w:color="auto"/>
            </w:tcBorders>
            <w:vAlign w:val="center"/>
            <w:hideMark/>
          </w:tcPr>
          <w:p w14:paraId="58CEBB3C" w14:textId="77777777" w:rsidR="00FB55C8" w:rsidRPr="00665DA4" w:rsidRDefault="00FB55C8" w:rsidP="00F62C27">
            <w:pPr>
              <w:spacing w:beforeLines="20" w:before="48" w:afterLines="20" w:after="48" w:line="240" w:lineRule="auto"/>
              <w:rPr>
                <w:color w:val="000000"/>
                <w:sz w:val="16"/>
              </w:rPr>
            </w:pPr>
          </w:p>
        </w:tc>
        <w:tc>
          <w:tcPr>
            <w:tcW w:w="0" w:type="auto"/>
            <w:vMerge/>
            <w:tcBorders>
              <w:top w:val="single" w:sz="4" w:space="0" w:color="auto"/>
              <w:bottom w:val="single" w:sz="4" w:space="0" w:color="auto"/>
            </w:tcBorders>
            <w:vAlign w:val="center"/>
            <w:hideMark/>
          </w:tcPr>
          <w:p w14:paraId="0DF1D361" w14:textId="77777777" w:rsidR="00FB55C8" w:rsidRPr="00665DA4" w:rsidRDefault="00FB55C8" w:rsidP="00F62C27">
            <w:pPr>
              <w:spacing w:beforeLines="20" w:before="48" w:afterLines="20" w:after="48" w:line="240" w:lineRule="auto"/>
              <w:rPr>
                <w:color w:val="000000"/>
                <w:sz w:val="16"/>
              </w:rPr>
            </w:pPr>
          </w:p>
        </w:tc>
        <w:tc>
          <w:tcPr>
            <w:tcW w:w="0" w:type="auto"/>
            <w:vMerge/>
            <w:tcBorders>
              <w:top w:val="single" w:sz="4" w:space="0" w:color="auto"/>
              <w:bottom w:val="single" w:sz="4" w:space="0" w:color="auto"/>
            </w:tcBorders>
            <w:vAlign w:val="center"/>
            <w:hideMark/>
          </w:tcPr>
          <w:p w14:paraId="1146D6E8" w14:textId="77777777" w:rsidR="00FB55C8" w:rsidRPr="00665DA4" w:rsidRDefault="00FB55C8" w:rsidP="00F62C27">
            <w:pPr>
              <w:spacing w:beforeLines="20" w:before="48" w:afterLines="20" w:after="48" w:line="240" w:lineRule="auto"/>
              <w:rPr>
                <w:color w:val="000000"/>
                <w:sz w:val="16"/>
              </w:rPr>
            </w:pPr>
          </w:p>
        </w:tc>
        <w:tc>
          <w:tcPr>
            <w:tcW w:w="1406" w:type="dxa"/>
            <w:vMerge/>
            <w:tcBorders>
              <w:top w:val="single" w:sz="4" w:space="0" w:color="auto"/>
              <w:bottom w:val="single" w:sz="4" w:space="0" w:color="auto"/>
            </w:tcBorders>
            <w:vAlign w:val="center"/>
            <w:hideMark/>
          </w:tcPr>
          <w:p w14:paraId="65AF2B44" w14:textId="77777777" w:rsidR="00FB55C8" w:rsidRPr="00665DA4" w:rsidRDefault="00FB55C8" w:rsidP="00F62C27">
            <w:pPr>
              <w:spacing w:beforeLines="20" w:before="48" w:afterLines="20" w:after="48" w:line="240" w:lineRule="auto"/>
              <w:rPr>
                <w:color w:val="000000"/>
                <w:sz w:val="16"/>
              </w:rPr>
            </w:pPr>
          </w:p>
        </w:tc>
        <w:tc>
          <w:tcPr>
            <w:tcW w:w="1367" w:type="dxa"/>
            <w:vMerge/>
            <w:tcBorders>
              <w:top w:val="single" w:sz="4" w:space="0" w:color="auto"/>
              <w:bottom w:val="single" w:sz="4" w:space="0" w:color="auto"/>
            </w:tcBorders>
            <w:vAlign w:val="center"/>
            <w:hideMark/>
          </w:tcPr>
          <w:p w14:paraId="0C1BB742" w14:textId="77777777" w:rsidR="00FB55C8" w:rsidRPr="00665DA4" w:rsidRDefault="00FB55C8" w:rsidP="00F62C27">
            <w:pPr>
              <w:spacing w:beforeLines="20" w:before="48" w:afterLines="20" w:after="48" w:line="240" w:lineRule="auto"/>
              <w:rPr>
                <w:color w:val="000000"/>
                <w:sz w:val="16"/>
              </w:rPr>
            </w:pPr>
          </w:p>
        </w:tc>
        <w:tc>
          <w:tcPr>
            <w:tcW w:w="1701" w:type="dxa"/>
            <w:tcBorders>
              <w:bottom w:val="single" w:sz="4" w:space="0" w:color="auto"/>
            </w:tcBorders>
            <w:noWrap/>
            <w:vAlign w:val="center"/>
            <w:hideMark/>
          </w:tcPr>
          <w:p w14:paraId="1E521381" w14:textId="77777777" w:rsidR="00FB55C8" w:rsidRPr="00665DA4" w:rsidRDefault="00FB55C8" w:rsidP="00FB55C8">
            <w:pPr>
              <w:pStyle w:val="ListParagraph"/>
              <w:numPr>
                <w:ilvl w:val="0"/>
                <w:numId w:val="2"/>
              </w:numPr>
              <w:spacing w:beforeLines="20" w:before="48" w:afterLines="20" w:after="48" w:line="240" w:lineRule="auto"/>
              <w:ind w:left="238" w:hanging="238"/>
              <w:rPr>
                <w:color w:val="333333"/>
                <w:sz w:val="16"/>
              </w:rPr>
            </w:pPr>
            <w:r w:rsidRPr="00665DA4">
              <w:rPr>
                <w:color w:val="000000"/>
                <w:sz w:val="16"/>
              </w:rPr>
              <w:t>RSIA Gunung Sawo</w:t>
            </w:r>
          </w:p>
        </w:tc>
        <w:tc>
          <w:tcPr>
            <w:tcW w:w="1034" w:type="dxa"/>
            <w:vMerge/>
            <w:tcBorders>
              <w:top w:val="single" w:sz="4" w:space="0" w:color="auto"/>
              <w:bottom w:val="single" w:sz="4" w:space="0" w:color="auto"/>
            </w:tcBorders>
            <w:vAlign w:val="center"/>
            <w:hideMark/>
          </w:tcPr>
          <w:p w14:paraId="4DC2FC00" w14:textId="77777777" w:rsidR="00FB55C8" w:rsidRPr="00665DA4" w:rsidRDefault="00FB55C8" w:rsidP="00F62C27">
            <w:pPr>
              <w:spacing w:beforeLines="20" w:before="48" w:afterLines="20" w:after="48" w:line="240" w:lineRule="auto"/>
              <w:rPr>
                <w:color w:val="000000"/>
                <w:sz w:val="16"/>
              </w:rPr>
            </w:pPr>
          </w:p>
        </w:tc>
        <w:tc>
          <w:tcPr>
            <w:tcW w:w="1248" w:type="dxa"/>
            <w:vMerge/>
            <w:tcBorders>
              <w:top w:val="single" w:sz="4" w:space="0" w:color="auto"/>
              <w:bottom w:val="single" w:sz="4" w:space="0" w:color="auto"/>
            </w:tcBorders>
            <w:vAlign w:val="center"/>
            <w:hideMark/>
          </w:tcPr>
          <w:p w14:paraId="4C4A786C" w14:textId="77777777" w:rsidR="00FB55C8" w:rsidRPr="00665DA4" w:rsidRDefault="00FB55C8" w:rsidP="00F62C27">
            <w:pPr>
              <w:spacing w:beforeLines="20" w:before="48" w:afterLines="20" w:after="48" w:line="240" w:lineRule="auto"/>
              <w:rPr>
                <w:color w:val="000000"/>
                <w:sz w:val="16"/>
              </w:rPr>
            </w:pPr>
          </w:p>
        </w:tc>
      </w:tr>
      <w:tr w:rsidR="00FB55C8" w:rsidRPr="00665DA4" w14:paraId="558FD72E" w14:textId="77777777" w:rsidTr="00F62C27">
        <w:trPr>
          <w:trHeight w:val="300"/>
          <w:jc w:val="center"/>
        </w:trPr>
        <w:tc>
          <w:tcPr>
            <w:tcW w:w="1176" w:type="dxa"/>
            <w:vMerge w:val="restart"/>
            <w:tcBorders>
              <w:top w:val="single" w:sz="4" w:space="0" w:color="auto"/>
              <w:bottom w:val="single" w:sz="4" w:space="0" w:color="auto"/>
            </w:tcBorders>
            <w:vAlign w:val="center"/>
            <w:hideMark/>
          </w:tcPr>
          <w:p w14:paraId="2C0DD292" w14:textId="77777777" w:rsidR="00FB55C8" w:rsidRPr="00665DA4" w:rsidRDefault="00FB55C8" w:rsidP="00F62C27">
            <w:pPr>
              <w:spacing w:beforeLines="20" w:before="48" w:afterLines="20" w:after="48" w:line="240" w:lineRule="auto"/>
              <w:rPr>
                <w:color w:val="000000"/>
                <w:sz w:val="16"/>
              </w:rPr>
            </w:pPr>
            <w:r w:rsidRPr="00665DA4">
              <w:rPr>
                <w:color w:val="000000"/>
                <w:sz w:val="16"/>
              </w:rPr>
              <w:t>Smg Selatan</w:t>
            </w:r>
          </w:p>
        </w:tc>
        <w:tc>
          <w:tcPr>
            <w:tcW w:w="794" w:type="dxa"/>
            <w:vMerge w:val="restart"/>
            <w:tcBorders>
              <w:top w:val="single" w:sz="4" w:space="0" w:color="auto"/>
              <w:bottom w:val="single" w:sz="4" w:space="0" w:color="auto"/>
            </w:tcBorders>
            <w:vAlign w:val="center"/>
            <w:hideMark/>
          </w:tcPr>
          <w:p w14:paraId="2953E316"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5.93</w:t>
            </w:r>
          </w:p>
        </w:tc>
        <w:tc>
          <w:tcPr>
            <w:tcW w:w="919" w:type="dxa"/>
            <w:vMerge w:val="restart"/>
            <w:tcBorders>
              <w:top w:val="single" w:sz="4" w:space="0" w:color="auto"/>
              <w:bottom w:val="single" w:sz="4" w:space="0" w:color="auto"/>
            </w:tcBorders>
            <w:vAlign w:val="center"/>
            <w:hideMark/>
          </w:tcPr>
          <w:p w14:paraId="123B97BD"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79162</w:t>
            </w:r>
          </w:p>
        </w:tc>
        <w:tc>
          <w:tcPr>
            <w:tcW w:w="972" w:type="dxa"/>
            <w:vMerge w:val="restart"/>
            <w:tcBorders>
              <w:top w:val="single" w:sz="4" w:space="0" w:color="auto"/>
              <w:bottom w:val="single" w:sz="4" w:space="0" w:color="auto"/>
            </w:tcBorders>
            <w:vAlign w:val="center"/>
            <w:hideMark/>
          </w:tcPr>
          <w:p w14:paraId="1338F1D9"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13354</w:t>
            </w:r>
          </w:p>
        </w:tc>
        <w:tc>
          <w:tcPr>
            <w:tcW w:w="1406" w:type="dxa"/>
            <w:vMerge w:val="restart"/>
            <w:tcBorders>
              <w:top w:val="single" w:sz="4" w:space="0" w:color="auto"/>
              <w:bottom w:val="single" w:sz="4" w:space="0" w:color="auto"/>
            </w:tcBorders>
            <w:noWrap/>
            <w:vAlign w:val="center"/>
            <w:hideMark/>
          </w:tcPr>
          <w:p w14:paraId="0AA2D08D" w14:textId="77777777" w:rsidR="00FB55C8" w:rsidRPr="00665DA4" w:rsidRDefault="00FB55C8" w:rsidP="00FB55C8">
            <w:pPr>
              <w:pStyle w:val="ListParagraph"/>
              <w:numPr>
                <w:ilvl w:val="0"/>
                <w:numId w:val="1"/>
              </w:numPr>
              <w:spacing w:beforeLines="20" w:before="48" w:afterLines="20" w:after="48" w:line="240" w:lineRule="auto"/>
              <w:ind w:left="132" w:hanging="132"/>
              <w:rPr>
                <w:color w:val="000000"/>
                <w:sz w:val="16"/>
              </w:rPr>
            </w:pPr>
            <w:r w:rsidRPr="00665DA4">
              <w:rPr>
                <w:rFonts w:eastAsia="Symbol"/>
                <w:color w:val="000000"/>
                <w:sz w:val="16"/>
              </w:rPr>
              <w:t>KARIADI</w:t>
            </w:r>
          </w:p>
        </w:tc>
        <w:tc>
          <w:tcPr>
            <w:tcW w:w="1367" w:type="dxa"/>
            <w:vMerge w:val="restart"/>
            <w:tcBorders>
              <w:top w:val="single" w:sz="4" w:space="0" w:color="auto"/>
              <w:bottom w:val="single" w:sz="4" w:space="0" w:color="auto"/>
            </w:tcBorders>
            <w:noWrap/>
            <w:vAlign w:val="center"/>
            <w:hideMark/>
          </w:tcPr>
          <w:p w14:paraId="232765F9" w14:textId="77777777" w:rsidR="00FB55C8" w:rsidRPr="00665DA4" w:rsidRDefault="00FB55C8" w:rsidP="00F62C27">
            <w:pPr>
              <w:spacing w:beforeLines="20" w:before="48" w:afterLines="20" w:after="48" w:line="240" w:lineRule="auto"/>
              <w:rPr>
                <w:color w:val="000000"/>
                <w:sz w:val="16"/>
              </w:rPr>
            </w:pPr>
            <w:r w:rsidRPr="00665DA4">
              <w:rPr>
                <w:color w:val="000000"/>
                <w:sz w:val="16"/>
              </w:rPr>
              <w:t> </w:t>
            </w:r>
          </w:p>
        </w:tc>
        <w:tc>
          <w:tcPr>
            <w:tcW w:w="1701" w:type="dxa"/>
            <w:tcBorders>
              <w:top w:val="single" w:sz="4" w:space="0" w:color="auto"/>
            </w:tcBorders>
            <w:noWrap/>
            <w:vAlign w:val="center"/>
            <w:hideMark/>
          </w:tcPr>
          <w:p w14:paraId="397FD680" w14:textId="77777777" w:rsidR="00FB55C8" w:rsidRPr="00665DA4" w:rsidRDefault="00FB55C8" w:rsidP="00FB55C8">
            <w:pPr>
              <w:pStyle w:val="ListParagraph"/>
              <w:numPr>
                <w:ilvl w:val="0"/>
                <w:numId w:val="1"/>
              </w:numPr>
              <w:spacing w:beforeLines="20" w:before="48" w:afterLines="20" w:after="48" w:line="240" w:lineRule="auto"/>
              <w:ind w:left="238" w:hanging="219"/>
              <w:rPr>
                <w:color w:val="000000"/>
                <w:sz w:val="16"/>
              </w:rPr>
            </w:pPr>
            <w:r w:rsidRPr="00665DA4">
              <w:rPr>
                <w:rFonts w:eastAsia="Symbol"/>
                <w:color w:val="000000"/>
                <w:sz w:val="16"/>
              </w:rPr>
              <w:t>ROEMANI</w:t>
            </w:r>
          </w:p>
        </w:tc>
        <w:tc>
          <w:tcPr>
            <w:tcW w:w="1034" w:type="dxa"/>
            <w:vMerge w:val="restart"/>
            <w:tcBorders>
              <w:top w:val="single" w:sz="4" w:space="0" w:color="auto"/>
              <w:bottom w:val="single" w:sz="4" w:space="0" w:color="auto"/>
            </w:tcBorders>
            <w:noWrap/>
            <w:vAlign w:val="center"/>
            <w:hideMark/>
          </w:tcPr>
          <w:p w14:paraId="7854CC8E" w14:textId="77777777" w:rsidR="00FB55C8" w:rsidRPr="00665DA4" w:rsidRDefault="00FB55C8" w:rsidP="00F62C27">
            <w:pPr>
              <w:spacing w:beforeLines="20" w:before="48" w:afterLines="20" w:after="48" w:line="240" w:lineRule="auto"/>
              <w:rPr>
                <w:color w:val="000000"/>
                <w:sz w:val="16"/>
              </w:rPr>
            </w:pPr>
            <w:r w:rsidRPr="00665DA4">
              <w:rPr>
                <w:color w:val="000000"/>
                <w:sz w:val="16"/>
              </w:rPr>
              <w:t> </w:t>
            </w:r>
          </w:p>
        </w:tc>
        <w:tc>
          <w:tcPr>
            <w:tcW w:w="1248" w:type="dxa"/>
            <w:vMerge w:val="restart"/>
            <w:tcBorders>
              <w:top w:val="single" w:sz="4" w:space="0" w:color="auto"/>
              <w:bottom w:val="single" w:sz="4" w:space="0" w:color="auto"/>
            </w:tcBorders>
            <w:noWrap/>
            <w:vAlign w:val="center"/>
            <w:hideMark/>
          </w:tcPr>
          <w:p w14:paraId="68385E8B" w14:textId="77777777" w:rsidR="00FB55C8" w:rsidRPr="00665DA4" w:rsidRDefault="00FB55C8" w:rsidP="00F62C27">
            <w:pPr>
              <w:spacing w:beforeLines="20" w:before="48" w:afterLines="20" w:after="48" w:line="240" w:lineRule="auto"/>
              <w:jc w:val="center"/>
              <w:rPr>
                <w:color w:val="000000"/>
                <w:sz w:val="16"/>
              </w:rPr>
            </w:pPr>
            <w:r w:rsidRPr="00665DA4">
              <w:rPr>
                <w:color w:val="000000"/>
                <w:sz w:val="16"/>
              </w:rPr>
              <w:t>1</w:t>
            </w:r>
          </w:p>
        </w:tc>
      </w:tr>
      <w:tr w:rsidR="00FB55C8" w:rsidRPr="00665DA4" w14:paraId="5B9606A1" w14:textId="77777777" w:rsidTr="00F62C27">
        <w:trPr>
          <w:trHeight w:val="300"/>
          <w:jc w:val="center"/>
        </w:trPr>
        <w:tc>
          <w:tcPr>
            <w:tcW w:w="0" w:type="auto"/>
            <w:vMerge/>
            <w:tcBorders>
              <w:top w:val="single" w:sz="4" w:space="0" w:color="auto"/>
              <w:bottom w:val="single" w:sz="4" w:space="0" w:color="auto"/>
            </w:tcBorders>
            <w:vAlign w:val="center"/>
            <w:hideMark/>
          </w:tcPr>
          <w:p w14:paraId="0A3EF401" w14:textId="77777777" w:rsidR="00FB55C8" w:rsidRPr="00665DA4" w:rsidRDefault="00FB55C8" w:rsidP="00F62C27">
            <w:pPr>
              <w:spacing w:beforeLines="20" w:before="48" w:afterLines="20" w:after="48" w:line="240" w:lineRule="auto"/>
              <w:rPr>
                <w:color w:val="000000"/>
                <w:sz w:val="16"/>
              </w:rPr>
            </w:pPr>
          </w:p>
        </w:tc>
        <w:tc>
          <w:tcPr>
            <w:tcW w:w="0" w:type="auto"/>
            <w:vMerge/>
            <w:tcBorders>
              <w:top w:val="single" w:sz="4" w:space="0" w:color="auto"/>
              <w:bottom w:val="single" w:sz="4" w:space="0" w:color="auto"/>
            </w:tcBorders>
            <w:vAlign w:val="center"/>
            <w:hideMark/>
          </w:tcPr>
          <w:p w14:paraId="2C237A3E" w14:textId="77777777" w:rsidR="00FB55C8" w:rsidRPr="00665DA4" w:rsidRDefault="00FB55C8" w:rsidP="00F62C27">
            <w:pPr>
              <w:spacing w:beforeLines="20" w:before="48" w:afterLines="20" w:after="48" w:line="240" w:lineRule="auto"/>
              <w:rPr>
                <w:color w:val="000000"/>
                <w:sz w:val="16"/>
              </w:rPr>
            </w:pPr>
          </w:p>
        </w:tc>
        <w:tc>
          <w:tcPr>
            <w:tcW w:w="0" w:type="auto"/>
            <w:vMerge/>
            <w:tcBorders>
              <w:top w:val="single" w:sz="4" w:space="0" w:color="auto"/>
              <w:bottom w:val="single" w:sz="4" w:space="0" w:color="auto"/>
            </w:tcBorders>
            <w:vAlign w:val="center"/>
            <w:hideMark/>
          </w:tcPr>
          <w:p w14:paraId="681578FC" w14:textId="77777777" w:rsidR="00FB55C8" w:rsidRPr="00665DA4" w:rsidRDefault="00FB55C8" w:rsidP="00F62C27">
            <w:pPr>
              <w:spacing w:beforeLines="20" w:before="48" w:afterLines="20" w:after="48" w:line="240" w:lineRule="auto"/>
              <w:rPr>
                <w:color w:val="000000"/>
                <w:sz w:val="16"/>
              </w:rPr>
            </w:pPr>
          </w:p>
        </w:tc>
        <w:tc>
          <w:tcPr>
            <w:tcW w:w="0" w:type="auto"/>
            <w:vMerge/>
            <w:tcBorders>
              <w:top w:val="single" w:sz="4" w:space="0" w:color="auto"/>
              <w:bottom w:val="single" w:sz="4" w:space="0" w:color="auto"/>
            </w:tcBorders>
            <w:vAlign w:val="center"/>
            <w:hideMark/>
          </w:tcPr>
          <w:p w14:paraId="1ACF3AEF" w14:textId="77777777" w:rsidR="00FB55C8" w:rsidRPr="00665DA4" w:rsidRDefault="00FB55C8" w:rsidP="00F62C27">
            <w:pPr>
              <w:spacing w:beforeLines="20" w:before="48" w:afterLines="20" w:after="48" w:line="240" w:lineRule="auto"/>
              <w:rPr>
                <w:color w:val="000000"/>
                <w:sz w:val="16"/>
              </w:rPr>
            </w:pPr>
          </w:p>
        </w:tc>
        <w:tc>
          <w:tcPr>
            <w:tcW w:w="1406" w:type="dxa"/>
            <w:vMerge/>
            <w:tcBorders>
              <w:top w:val="single" w:sz="4" w:space="0" w:color="auto"/>
              <w:bottom w:val="single" w:sz="4" w:space="0" w:color="auto"/>
            </w:tcBorders>
            <w:vAlign w:val="center"/>
            <w:hideMark/>
          </w:tcPr>
          <w:p w14:paraId="1B149F12" w14:textId="77777777" w:rsidR="00FB55C8" w:rsidRPr="00665DA4" w:rsidRDefault="00FB55C8" w:rsidP="00F62C27">
            <w:pPr>
              <w:spacing w:beforeLines="20" w:before="48" w:afterLines="20" w:after="48" w:line="240" w:lineRule="auto"/>
              <w:rPr>
                <w:color w:val="000000"/>
                <w:sz w:val="16"/>
              </w:rPr>
            </w:pPr>
          </w:p>
        </w:tc>
        <w:tc>
          <w:tcPr>
            <w:tcW w:w="1367" w:type="dxa"/>
            <w:vMerge/>
            <w:tcBorders>
              <w:top w:val="single" w:sz="4" w:space="0" w:color="auto"/>
              <w:bottom w:val="single" w:sz="4" w:space="0" w:color="auto"/>
            </w:tcBorders>
            <w:vAlign w:val="center"/>
            <w:hideMark/>
          </w:tcPr>
          <w:p w14:paraId="01272A84" w14:textId="77777777" w:rsidR="00FB55C8" w:rsidRPr="00665DA4" w:rsidRDefault="00FB55C8" w:rsidP="00F62C27">
            <w:pPr>
              <w:spacing w:beforeLines="20" w:before="48" w:afterLines="20" w:after="48" w:line="240" w:lineRule="auto"/>
              <w:rPr>
                <w:color w:val="000000"/>
                <w:sz w:val="16"/>
              </w:rPr>
            </w:pPr>
          </w:p>
        </w:tc>
        <w:tc>
          <w:tcPr>
            <w:tcW w:w="1701" w:type="dxa"/>
            <w:noWrap/>
            <w:vAlign w:val="center"/>
            <w:hideMark/>
          </w:tcPr>
          <w:p w14:paraId="5696CD8A" w14:textId="77777777" w:rsidR="00FB55C8" w:rsidRPr="00665DA4" w:rsidRDefault="00FB55C8" w:rsidP="00FB55C8">
            <w:pPr>
              <w:pStyle w:val="ListParagraph"/>
              <w:numPr>
                <w:ilvl w:val="0"/>
                <w:numId w:val="4"/>
              </w:numPr>
              <w:spacing w:beforeLines="20" w:before="48" w:afterLines="20" w:after="48" w:line="240" w:lineRule="auto"/>
              <w:ind w:left="178" w:hanging="178"/>
              <w:rPr>
                <w:color w:val="000000"/>
                <w:sz w:val="16"/>
              </w:rPr>
            </w:pPr>
            <w:r w:rsidRPr="00665DA4">
              <w:rPr>
                <w:rFonts w:eastAsia="Symbol"/>
                <w:color w:val="000000"/>
                <w:sz w:val="16"/>
              </w:rPr>
              <w:t>RS Bhakti Wira Tamtama Semarang</w:t>
            </w:r>
          </w:p>
        </w:tc>
        <w:tc>
          <w:tcPr>
            <w:tcW w:w="1034" w:type="dxa"/>
            <w:vMerge/>
            <w:tcBorders>
              <w:top w:val="single" w:sz="4" w:space="0" w:color="auto"/>
              <w:bottom w:val="single" w:sz="4" w:space="0" w:color="auto"/>
            </w:tcBorders>
            <w:vAlign w:val="center"/>
            <w:hideMark/>
          </w:tcPr>
          <w:p w14:paraId="7257FAD3" w14:textId="77777777" w:rsidR="00FB55C8" w:rsidRPr="00665DA4" w:rsidRDefault="00FB55C8" w:rsidP="00F62C27">
            <w:pPr>
              <w:spacing w:beforeLines="20" w:before="48" w:afterLines="20" w:after="48" w:line="240" w:lineRule="auto"/>
              <w:rPr>
                <w:color w:val="000000"/>
                <w:sz w:val="16"/>
              </w:rPr>
            </w:pPr>
          </w:p>
        </w:tc>
        <w:tc>
          <w:tcPr>
            <w:tcW w:w="1248" w:type="dxa"/>
            <w:vMerge/>
            <w:tcBorders>
              <w:top w:val="single" w:sz="4" w:space="0" w:color="auto"/>
              <w:bottom w:val="single" w:sz="4" w:space="0" w:color="auto"/>
            </w:tcBorders>
            <w:vAlign w:val="center"/>
            <w:hideMark/>
          </w:tcPr>
          <w:p w14:paraId="343E7833" w14:textId="77777777" w:rsidR="00FB55C8" w:rsidRPr="00665DA4" w:rsidRDefault="00FB55C8" w:rsidP="00F62C27">
            <w:pPr>
              <w:spacing w:beforeLines="20" w:before="48" w:afterLines="20" w:after="48" w:line="240" w:lineRule="auto"/>
              <w:rPr>
                <w:color w:val="000000"/>
                <w:sz w:val="16"/>
              </w:rPr>
            </w:pPr>
          </w:p>
        </w:tc>
      </w:tr>
      <w:tr w:rsidR="00FB55C8" w:rsidRPr="00665DA4" w14:paraId="361EAE1A" w14:textId="77777777" w:rsidTr="00F62C27">
        <w:trPr>
          <w:trHeight w:val="70"/>
          <w:jc w:val="center"/>
        </w:trPr>
        <w:tc>
          <w:tcPr>
            <w:tcW w:w="0" w:type="auto"/>
            <w:vMerge/>
            <w:tcBorders>
              <w:top w:val="single" w:sz="4" w:space="0" w:color="auto"/>
              <w:bottom w:val="single" w:sz="4" w:space="0" w:color="auto"/>
            </w:tcBorders>
            <w:vAlign w:val="center"/>
            <w:hideMark/>
          </w:tcPr>
          <w:p w14:paraId="258940FB" w14:textId="77777777" w:rsidR="00FB55C8" w:rsidRPr="00665DA4" w:rsidRDefault="00FB55C8" w:rsidP="00F62C27">
            <w:pPr>
              <w:spacing w:beforeLines="20" w:before="48" w:afterLines="20" w:after="48" w:line="240" w:lineRule="auto"/>
              <w:rPr>
                <w:color w:val="000000"/>
                <w:sz w:val="16"/>
              </w:rPr>
            </w:pPr>
          </w:p>
        </w:tc>
        <w:tc>
          <w:tcPr>
            <w:tcW w:w="0" w:type="auto"/>
            <w:vMerge/>
            <w:tcBorders>
              <w:top w:val="single" w:sz="4" w:space="0" w:color="auto"/>
              <w:bottom w:val="single" w:sz="4" w:space="0" w:color="auto"/>
            </w:tcBorders>
            <w:vAlign w:val="center"/>
            <w:hideMark/>
          </w:tcPr>
          <w:p w14:paraId="1D8EA5A4" w14:textId="77777777" w:rsidR="00FB55C8" w:rsidRPr="00665DA4" w:rsidRDefault="00FB55C8" w:rsidP="00F62C27">
            <w:pPr>
              <w:spacing w:beforeLines="20" w:before="48" w:afterLines="20" w:after="48" w:line="240" w:lineRule="auto"/>
              <w:rPr>
                <w:color w:val="000000"/>
                <w:sz w:val="16"/>
              </w:rPr>
            </w:pPr>
          </w:p>
        </w:tc>
        <w:tc>
          <w:tcPr>
            <w:tcW w:w="0" w:type="auto"/>
            <w:vMerge/>
            <w:tcBorders>
              <w:top w:val="single" w:sz="4" w:space="0" w:color="auto"/>
              <w:bottom w:val="single" w:sz="4" w:space="0" w:color="auto"/>
            </w:tcBorders>
            <w:vAlign w:val="center"/>
            <w:hideMark/>
          </w:tcPr>
          <w:p w14:paraId="047550DC" w14:textId="77777777" w:rsidR="00FB55C8" w:rsidRPr="00665DA4" w:rsidRDefault="00FB55C8" w:rsidP="00F62C27">
            <w:pPr>
              <w:spacing w:beforeLines="20" w:before="48" w:afterLines="20" w:after="48" w:line="240" w:lineRule="auto"/>
              <w:rPr>
                <w:color w:val="000000"/>
                <w:sz w:val="16"/>
              </w:rPr>
            </w:pPr>
          </w:p>
        </w:tc>
        <w:tc>
          <w:tcPr>
            <w:tcW w:w="0" w:type="auto"/>
            <w:vMerge/>
            <w:tcBorders>
              <w:top w:val="single" w:sz="4" w:space="0" w:color="auto"/>
              <w:bottom w:val="single" w:sz="4" w:space="0" w:color="auto"/>
            </w:tcBorders>
            <w:vAlign w:val="center"/>
            <w:hideMark/>
          </w:tcPr>
          <w:p w14:paraId="23ABB7F4" w14:textId="77777777" w:rsidR="00FB55C8" w:rsidRPr="00665DA4" w:rsidRDefault="00FB55C8" w:rsidP="00F62C27">
            <w:pPr>
              <w:spacing w:beforeLines="20" w:before="48" w:afterLines="20" w:after="48" w:line="240" w:lineRule="auto"/>
              <w:rPr>
                <w:color w:val="000000"/>
                <w:sz w:val="16"/>
              </w:rPr>
            </w:pPr>
          </w:p>
        </w:tc>
        <w:tc>
          <w:tcPr>
            <w:tcW w:w="1406" w:type="dxa"/>
            <w:vMerge/>
            <w:tcBorders>
              <w:top w:val="single" w:sz="4" w:space="0" w:color="auto"/>
              <w:bottom w:val="single" w:sz="4" w:space="0" w:color="auto"/>
            </w:tcBorders>
            <w:vAlign w:val="center"/>
            <w:hideMark/>
          </w:tcPr>
          <w:p w14:paraId="0DBCCFAE" w14:textId="77777777" w:rsidR="00FB55C8" w:rsidRPr="00665DA4" w:rsidRDefault="00FB55C8" w:rsidP="00F62C27">
            <w:pPr>
              <w:spacing w:beforeLines="20" w:before="48" w:afterLines="20" w:after="48" w:line="240" w:lineRule="auto"/>
              <w:rPr>
                <w:color w:val="000000"/>
                <w:sz w:val="16"/>
              </w:rPr>
            </w:pPr>
          </w:p>
        </w:tc>
        <w:tc>
          <w:tcPr>
            <w:tcW w:w="1367" w:type="dxa"/>
            <w:vMerge/>
            <w:tcBorders>
              <w:top w:val="single" w:sz="4" w:space="0" w:color="auto"/>
              <w:bottom w:val="single" w:sz="4" w:space="0" w:color="auto"/>
            </w:tcBorders>
            <w:vAlign w:val="center"/>
            <w:hideMark/>
          </w:tcPr>
          <w:p w14:paraId="1F77F6FE" w14:textId="77777777" w:rsidR="00FB55C8" w:rsidRPr="00665DA4" w:rsidRDefault="00FB55C8" w:rsidP="00F62C27">
            <w:pPr>
              <w:spacing w:beforeLines="20" w:before="48" w:afterLines="20" w:after="48" w:line="240" w:lineRule="auto"/>
              <w:rPr>
                <w:color w:val="000000"/>
                <w:sz w:val="16"/>
              </w:rPr>
            </w:pPr>
          </w:p>
        </w:tc>
        <w:tc>
          <w:tcPr>
            <w:tcW w:w="1701" w:type="dxa"/>
            <w:tcBorders>
              <w:bottom w:val="single" w:sz="4" w:space="0" w:color="auto"/>
            </w:tcBorders>
            <w:noWrap/>
            <w:vAlign w:val="center"/>
            <w:hideMark/>
          </w:tcPr>
          <w:p w14:paraId="584B2B44" w14:textId="77777777" w:rsidR="00FB55C8" w:rsidRPr="00665DA4" w:rsidRDefault="00FB55C8" w:rsidP="00FB55C8">
            <w:pPr>
              <w:pStyle w:val="ListParagraph"/>
              <w:numPr>
                <w:ilvl w:val="0"/>
                <w:numId w:val="4"/>
              </w:numPr>
              <w:spacing w:beforeLines="20" w:before="48" w:afterLines="20" w:after="48" w:line="240" w:lineRule="auto"/>
              <w:ind w:left="178" w:hanging="178"/>
              <w:rPr>
                <w:color w:val="333333"/>
                <w:sz w:val="16"/>
              </w:rPr>
            </w:pPr>
            <w:r w:rsidRPr="00665DA4">
              <w:rPr>
                <w:color w:val="000000"/>
                <w:sz w:val="16"/>
              </w:rPr>
              <w:t>RSB Anugerah</w:t>
            </w:r>
          </w:p>
        </w:tc>
        <w:tc>
          <w:tcPr>
            <w:tcW w:w="1034" w:type="dxa"/>
            <w:vMerge/>
            <w:tcBorders>
              <w:top w:val="single" w:sz="4" w:space="0" w:color="auto"/>
              <w:bottom w:val="single" w:sz="4" w:space="0" w:color="auto"/>
            </w:tcBorders>
            <w:vAlign w:val="center"/>
            <w:hideMark/>
          </w:tcPr>
          <w:p w14:paraId="56C7A3FF" w14:textId="77777777" w:rsidR="00FB55C8" w:rsidRPr="00665DA4" w:rsidRDefault="00FB55C8" w:rsidP="00F62C27">
            <w:pPr>
              <w:spacing w:beforeLines="20" w:before="48" w:afterLines="20" w:after="48" w:line="240" w:lineRule="auto"/>
              <w:rPr>
                <w:color w:val="000000"/>
                <w:sz w:val="16"/>
              </w:rPr>
            </w:pPr>
          </w:p>
        </w:tc>
        <w:tc>
          <w:tcPr>
            <w:tcW w:w="1248" w:type="dxa"/>
            <w:vMerge/>
            <w:tcBorders>
              <w:top w:val="single" w:sz="4" w:space="0" w:color="auto"/>
              <w:bottom w:val="single" w:sz="4" w:space="0" w:color="auto"/>
            </w:tcBorders>
            <w:vAlign w:val="center"/>
            <w:hideMark/>
          </w:tcPr>
          <w:p w14:paraId="43EB54BD" w14:textId="77777777" w:rsidR="00FB55C8" w:rsidRPr="00665DA4" w:rsidRDefault="00FB55C8" w:rsidP="00F62C27">
            <w:pPr>
              <w:spacing w:beforeLines="20" w:before="48" w:afterLines="20" w:after="48" w:line="240" w:lineRule="auto"/>
              <w:rPr>
                <w:color w:val="000000"/>
                <w:sz w:val="16"/>
              </w:rPr>
            </w:pPr>
          </w:p>
        </w:tc>
      </w:tr>
      <w:tr w:rsidR="00FB55C8" w:rsidRPr="00665DA4" w14:paraId="6556F273" w14:textId="77777777" w:rsidTr="00F62C27">
        <w:trPr>
          <w:trHeight w:val="315"/>
          <w:jc w:val="center"/>
        </w:trPr>
        <w:tc>
          <w:tcPr>
            <w:tcW w:w="1176" w:type="dxa"/>
            <w:tcBorders>
              <w:top w:val="single" w:sz="4" w:space="0" w:color="auto"/>
              <w:bottom w:val="single" w:sz="4" w:space="0" w:color="auto"/>
            </w:tcBorders>
            <w:shd w:val="clear" w:color="auto" w:fill="D4D4D4"/>
            <w:vAlign w:val="center"/>
            <w:hideMark/>
          </w:tcPr>
          <w:p w14:paraId="5209F44F" w14:textId="77777777" w:rsidR="00FB55C8" w:rsidRPr="00665DA4" w:rsidRDefault="00FB55C8" w:rsidP="00F62C27">
            <w:pPr>
              <w:spacing w:beforeLines="20" w:before="48" w:afterLines="20" w:after="48" w:line="240" w:lineRule="auto"/>
              <w:rPr>
                <w:color w:val="000000"/>
                <w:sz w:val="16"/>
              </w:rPr>
            </w:pPr>
            <w:r w:rsidRPr="00665DA4">
              <w:rPr>
                <w:color w:val="000000"/>
                <w:sz w:val="16"/>
              </w:rPr>
              <w:t>Candisari</w:t>
            </w:r>
          </w:p>
        </w:tc>
        <w:tc>
          <w:tcPr>
            <w:tcW w:w="794" w:type="dxa"/>
            <w:tcBorders>
              <w:top w:val="single" w:sz="4" w:space="0" w:color="auto"/>
              <w:bottom w:val="single" w:sz="4" w:space="0" w:color="auto"/>
            </w:tcBorders>
            <w:shd w:val="clear" w:color="auto" w:fill="D4D4D4"/>
            <w:vAlign w:val="center"/>
            <w:hideMark/>
          </w:tcPr>
          <w:p w14:paraId="62EE64DF"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6.54</w:t>
            </w:r>
          </w:p>
        </w:tc>
        <w:tc>
          <w:tcPr>
            <w:tcW w:w="919" w:type="dxa"/>
            <w:tcBorders>
              <w:top w:val="single" w:sz="4" w:space="0" w:color="auto"/>
              <w:bottom w:val="single" w:sz="4" w:space="0" w:color="auto"/>
            </w:tcBorders>
            <w:shd w:val="clear" w:color="auto" w:fill="D4D4D4"/>
            <w:vAlign w:val="center"/>
            <w:hideMark/>
          </w:tcPr>
          <w:p w14:paraId="6EA0A79C"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78863</w:t>
            </w:r>
          </w:p>
        </w:tc>
        <w:tc>
          <w:tcPr>
            <w:tcW w:w="972" w:type="dxa"/>
            <w:tcBorders>
              <w:top w:val="single" w:sz="4" w:space="0" w:color="auto"/>
              <w:bottom w:val="single" w:sz="4" w:space="0" w:color="auto"/>
            </w:tcBorders>
            <w:shd w:val="clear" w:color="auto" w:fill="D4D4D4"/>
            <w:vAlign w:val="center"/>
            <w:hideMark/>
          </w:tcPr>
          <w:p w14:paraId="244AFB64"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12059</w:t>
            </w:r>
          </w:p>
        </w:tc>
        <w:tc>
          <w:tcPr>
            <w:tcW w:w="1406" w:type="dxa"/>
            <w:tcBorders>
              <w:top w:val="single" w:sz="4" w:space="0" w:color="auto"/>
              <w:bottom w:val="single" w:sz="4" w:space="0" w:color="auto"/>
            </w:tcBorders>
            <w:noWrap/>
            <w:vAlign w:val="center"/>
            <w:hideMark/>
          </w:tcPr>
          <w:p w14:paraId="6B9AFE92" w14:textId="77777777" w:rsidR="00FB55C8" w:rsidRPr="00665DA4" w:rsidRDefault="00FB55C8" w:rsidP="00F62C27">
            <w:pPr>
              <w:spacing w:beforeLines="20" w:before="48" w:afterLines="20" w:after="48" w:line="240" w:lineRule="auto"/>
              <w:rPr>
                <w:color w:val="000000"/>
                <w:sz w:val="16"/>
              </w:rPr>
            </w:pPr>
            <w:r w:rsidRPr="00665DA4">
              <w:rPr>
                <w:color w:val="000000"/>
                <w:sz w:val="16"/>
              </w:rPr>
              <w:t> </w:t>
            </w:r>
          </w:p>
        </w:tc>
        <w:tc>
          <w:tcPr>
            <w:tcW w:w="1367" w:type="dxa"/>
            <w:tcBorders>
              <w:top w:val="single" w:sz="4" w:space="0" w:color="auto"/>
              <w:bottom w:val="single" w:sz="4" w:space="0" w:color="auto"/>
            </w:tcBorders>
            <w:noWrap/>
            <w:vAlign w:val="center"/>
            <w:hideMark/>
          </w:tcPr>
          <w:p w14:paraId="34251FAD" w14:textId="77777777" w:rsidR="00FB55C8" w:rsidRPr="00665DA4" w:rsidRDefault="00FB55C8" w:rsidP="00FB55C8">
            <w:pPr>
              <w:pStyle w:val="ListParagraph"/>
              <w:numPr>
                <w:ilvl w:val="0"/>
                <w:numId w:val="4"/>
              </w:numPr>
              <w:spacing w:beforeLines="20" w:before="48" w:afterLines="20" w:after="48" w:line="240" w:lineRule="auto"/>
              <w:ind w:left="135" w:hanging="142"/>
              <w:rPr>
                <w:color w:val="000000"/>
                <w:sz w:val="16"/>
              </w:rPr>
            </w:pPr>
            <w:r w:rsidRPr="00665DA4">
              <w:rPr>
                <w:rFonts w:eastAsia="Symbol"/>
                <w:color w:val="000000"/>
                <w:sz w:val="16"/>
              </w:rPr>
              <w:t>ELISABETH</w:t>
            </w:r>
          </w:p>
        </w:tc>
        <w:tc>
          <w:tcPr>
            <w:tcW w:w="1701" w:type="dxa"/>
            <w:tcBorders>
              <w:top w:val="single" w:sz="4" w:space="0" w:color="auto"/>
              <w:bottom w:val="single" w:sz="4" w:space="0" w:color="auto"/>
            </w:tcBorders>
            <w:noWrap/>
            <w:vAlign w:val="center"/>
            <w:hideMark/>
          </w:tcPr>
          <w:p w14:paraId="0F3CF469" w14:textId="77777777" w:rsidR="00FB55C8" w:rsidRPr="00665DA4" w:rsidRDefault="00FB55C8" w:rsidP="00F62C27">
            <w:pPr>
              <w:spacing w:beforeLines="20" w:before="48" w:afterLines="20" w:after="48" w:line="240" w:lineRule="auto"/>
              <w:ind w:left="178" w:hanging="178"/>
              <w:rPr>
                <w:color w:val="000000"/>
                <w:sz w:val="16"/>
              </w:rPr>
            </w:pPr>
            <w:r w:rsidRPr="00665DA4">
              <w:rPr>
                <w:color w:val="000000"/>
                <w:sz w:val="16"/>
              </w:rPr>
              <w:t> </w:t>
            </w:r>
          </w:p>
        </w:tc>
        <w:tc>
          <w:tcPr>
            <w:tcW w:w="1034" w:type="dxa"/>
            <w:tcBorders>
              <w:top w:val="single" w:sz="4" w:space="0" w:color="auto"/>
              <w:bottom w:val="single" w:sz="4" w:space="0" w:color="auto"/>
            </w:tcBorders>
            <w:noWrap/>
            <w:vAlign w:val="center"/>
            <w:hideMark/>
          </w:tcPr>
          <w:p w14:paraId="30791B57" w14:textId="77777777" w:rsidR="00FB55C8" w:rsidRPr="00665DA4" w:rsidRDefault="00FB55C8" w:rsidP="00F62C27">
            <w:pPr>
              <w:spacing w:beforeLines="20" w:before="48" w:afterLines="20" w:after="48" w:line="240" w:lineRule="auto"/>
              <w:rPr>
                <w:color w:val="000000"/>
                <w:sz w:val="16"/>
              </w:rPr>
            </w:pPr>
            <w:r w:rsidRPr="00665DA4">
              <w:rPr>
                <w:color w:val="000000"/>
                <w:sz w:val="16"/>
              </w:rPr>
              <w:t> </w:t>
            </w:r>
          </w:p>
        </w:tc>
        <w:tc>
          <w:tcPr>
            <w:tcW w:w="1248" w:type="dxa"/>
            <w:tcBorders>
              <w:top w:val="single" w:sz="4" w:space="0" w:color="auto"/>
              <w:bottom w:val="single" w:sz="4" w:space="0" w:color="auto"/>
            </w:tcBorders>
            <w:noWrap/>
            <w:vAlign w:val="center"/>
            <w:hideMark/>
          </w:tcPr>
          <w:p w14:paraId="311A9F1D" w14:textId="77777777" w:rsidR="00FB55C8" w:rsidRPr="00665DA4" w:rsidRDefault="00FB55C8" w:rsidP="00F62C27">
            <w:pPr>
              <w:spacing w:beforeLines="20" w:before="48" w:afterLines="20" w:after="48" w:line="240" w:lineRule="auto"/>
              <w:jc w:val="center"/>
              <w:rPr>
                <w:color w:val="000000"/>
                <w:sz w:val="16"/>
              </w:rPr>
            </w:pPr>
            <w:r w:rsidRPr="00665DA4">
              <w:rPr>
                <w:color w:val="000000"/>
                <w:sz w:val="16"/>
              </w:rPr>
              <w:t>1</w:t>
            </w:r>
          </w:p>
        </w:tc>
      </w:tr>
      <w:tr w:rsidR="00FB55C8" w:rsidRPr="00665DA4" w14:paraId="3EABE9DD" w14:textId="77777777" w:rsidTr="00F62C27">
        <w:trPr>
          <w:trHeight w:val="70"/>
          <w:jc w:val="center"/>
        </w:trPr>
        <w:tc>
          <w:tcPr>
            <w:tcW w:w="1176" w:type="dxa"/>
            <w:tcBorders>
              <w:top w:val="single" w:sz="4" w:space="0" w:color="auto"/>
              <w:bottom w:val="single" w:sz="4" w:space="0" w:color="auto"/>
            </w:tcBorders>
            <w:vAlign w:val="center"/>
            <w:hideMark/>
          </w:tcPr>
          <w:p w14:paraId="53A01A97" w14:textId="77777777" w:rsidR="00FB55C8" w:rsidRPr="00665DA4" w:rsidRDefault="00FB55C8" w:rsidP="00F62C27">
            <w:pPr>
              <w:spacing w:beforeLines="20" w:before="48" w:afterLines="20" w:after="48" w:line="240" w:lineRule="auto"/>
              <w:rPr>
                <w:color w:val="000000"/>
                <w:sz w:val="16"/>
              </w:rPr>
            </w:pPr>
            <w:r w:rsidRPr="00665DA4">
              <w:rPr>
                <w:color w:val="000000"/>
                <w:sz w:val="16"/>
              </w:rPr>
              <w:t>Tembalang</w:t>
            </w:r>
          </w:p>
        </w:tc>
        <w:tc>
          <w:tcPr>
            <w:tcW w:w="794" w:type="dxa"/>
            <w:tcBorders>
              <w:top w:val="single" w:sz="4" w:space="0" w:color="auto"/>
              <w:bottom w:val="single" w:sz="4" w:space="0" w:color="auto"/>
            </w:tcBorders>
            <w:vAlign w:val="center"/>
            <w:hideMark/>
          </w:tcPr>
          <w:p w14:paraId="4028F383"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44.2</w:t>
            </w:r>
          </w:p>
        </w:tc>
        <w:tc>
          <w:tcPr>
            <w:tcW w:w="919" w:type="dxa"/>
            <w:tcBorders>
              <w:top w:val="single" w:sz="4" w:space="0" w:color="auto"/>
              <w:bottom w:val="single" w:sz="4" w:space="0" w:color="auto"/>
            </w:tcBorders>
            <w:vAlign w:val="center"/>
            <w:hideMark/>
          </w:tcPr>
          <w:p w14:paraId="7E12CE90"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159066</w:t>
            </w:r>
          </w:p>
        </w:tc>
        <w:tc>
          <w:tcPr>
            <w:tcW w:w="972" w:type="dxa"/>
            <w:tcBorders>
              <w:top w:val="single" w:sz="4" w:space="0" w:color="auto"/>
              <w:bottom w:val="single" w:sz="4" w:space="0" w:color="auto"/>
            </w:tcBorders>
            <w:vAlign w:val="center"/>
            <w:hideMark/>
          </w:tcPr>
          <w:p w14:paraId="328B72AF"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3599</w:t>
            </w:r>
          </w:p>
        </w:tc>
        <w:tc>
          <w:tcPr>
            <w:tcW w:w="1406" w:type="dxa"/>
            <w:tcBorders>
              <w:top w:val="single" w:sz="4" w:space="0" w:color="auto"/>
              <w:bottom w:val="single" w:sz="4" w:space="0" w:color="auto"/>
            </w:tcBorders>
            <w:noWrap/>
            <w:vAlign w:val="center"/>
            <w:hideMark/>
          </w:tcPr>
          <w:p w14:paraId="2ABB6D88" w14:textId="77777777" w:rsidR="00FB55C8" w:rsidRPr="00665DA4" w:rsidRDefault="00FB55C8" w:rsidP="00F62C27">
            <w:pPr>
              <w:spacing w:beforeLines="20" w:before="48" w:afterLines="20" w:after="48" w:line="240" w:lineRule="auto"/>
              <w:rPr>
                <w:color w:val="000000"/>
                <w:sz w:val="16"/>
              </w:rPr>
            </w:pPr>
            <w:r w:rsidRPr="00665DA4">
              <w:rPr>
                <w:color w:val="000000"/>
                <w:sz w:val="16"/>
              </w:rPr>
              <w:t> </w:t>
            </w:r>
          </w:p>
        </w:tc>
        <w:tc>
          <w:tcPr>
            <w:tcW w:w="1367" w:type="dxa"/>
            <w:tcBorders>
              <w:top w:val="single" w:sz="4" w:space="0" w:color="auto"/>
              <w:bottom w:val="single" w:sz="4" w:space="0" w:color="auto"/>
            </w:tcBorders>
            <w:noWrap/>
            <w:vAlign w:val="center"/>
            <w:hideMark/>
          </w:tcPr>
          <w:p w14:paraId="7365B898" w14:textId="77777777" w:rsidR="00FB55C8" w:rsidRPr="00665DA4" w:rsidRDefault="00FB55C8" w:rsidP="00FB55C8">
            <w:pPr>
              <w:pStyle w:val="ListParagraph"/>
              <w:numPr>
                <w:ilvl w:val="0"/>
                <w:numId w:val="4"/>
              </w:numPr>
              <w:spacing w:beforeLines="20" w:before="48" w:afterLines="20" w:after="48" w:line="240" w:lineRule="auto"/>
              <w:ind w:left="135" w:hanging="142"/>
              <w:rPr>
                <w:color w:val="000000"/>
                <w:sz w:val="16"/>
              </w:rPr>
            </w:pPr>
            <w:r w:rsidRPr="00665DA4">
              <w:rPr>
                <w:rFonts w:eastAsia="Symbol"/>
                <w:color w:val="000000"/>
                <w:sz w:val="16"/>
              </w:rPr>
              <w:t>RSUD Kota Semarang </w:t>
            </w:r>
          </w:p>
        </w:tc>
        <w:tc>
          <w:tcPr>
            <w:tcW w:w="1701" w:type="dxa"/>
            <w:tcBorders>
              <w:top w:val="single" w:sz="4" w:space="0" w:color="auto"/>
              <w:bottom w:val="single" w:sz="4" w:space="0" w:color="auto"/>
            </w:tcBorders>
            <w:noWrap/>
            <w:vAlign w:val="center"/>
            <w:hideMark/>
          </w:tcPr>
          <w:p w14:paraId="20679648" w14:textId="77777777" w:rsidR="00FB55C8" w:rsidRPr="00665DA4" w:rsidRDefault="00FB55C8" w:rsidP="00FB55C8">
            <w:pPr>
              <w:pStyle w:val="ListParagraph"/>
              <w:numPr>
                <w:ilvl w:val="0"/>
                <w:numId w:val="4"/>
              </w:numPr>
              <w:spacing w:beforeLines="20" w:before="48" w:afterLines="20" w:after="48" w:line="240" w:lineRule="auto"/>
              <w:ind w:left="178" w:hanging="178"/>
              <w:rPr>
                <w:color w:val="000000"/>
                <w:sz w:val="16"/>
              </w:rPr>
            </w:pPr>
            <w:r w:rsidRPr="00665DA4">
              <w:rPr>
                <w:rFonts w:eastAsia="Symbol"/>
                <w:color w:val="000000"/>
                <w:sz w:val="16"/>
              </w:rPr>
              <w:t>RS Nasional Diponegoro</w:t>
            </w:r>
          </w:p>
        </w:tc>
        <w:tc>
          <w:tcPr>
            <w:tcW w:w="1034" w:type="dxa"/>
            <w:tcBorders>
              <w:top w:val="single" w:sz="4" w:space="0" w:color="auto"/>
              <w:bottom w:val="single" w:sz="4" w:space="0" w:color="auto"/>
            </w:tcBorders>
            <w:noWrap/>
            <w:vAlign w:val="center"/>
            <w:hideMark/>
          </w:tcPr>
          <w:p w14:paraId="40FD13C2" w14:textId="77777777" w:rsidR="00FB55C8" w:rsidRPr="00665DA4" w:rsidRDefault="00FB55C8" w:rsidP="00F62C27">
            <w:pPr>
              <w:spacing w:beforeLines="20" w:before="48" w:afterLines="20" w:after="48" w:line="240" w:lineRule="auto"/>
              <w:rPr>
                <w:color w:val="000000"/>
                <w:sz w:val="16"/>
              </w:rPr>
            </w:pPr>
            <w:r w:rsidRPr="00665DA4">
              <w:rPr>
                <w:color w:val="000000"/>
                <w:sz w:val="16"/>
              </w:rPr>
              <w:t> </w:t>
            </w:r>
          </w:p>
        </w:tc>
        <w:tc>
          <w:tcPr>
            <w:tcW w:w="1248" w:type="dxa"/>
            <w:tcBorders>
              <w:top w:val="single" w:sz="4" w:space="0" w:color="auto"/>
              <w:bottom w:val="single" w:sz="4" w:space="0" w:color="auto"/>
            </w:tcBorders>
            <w:noWrap/>
            <w:vAlign w:val="center"/>
            <w:hideMark/>
          </w:tcPr>
          <w:p w14:paraId="47EBDDE1" w14:textId="77777777" w:rsidR="00FB55C8" w:rsidRPr="00665DA4" w:rsidRDefault="00FB55C8" w:rsidP="00F62C27">
            <w:pPr>
              <w:spacing w:beforeLines="20" w:before="48" w:afterLines="20" w:after="48" w:line="240" w:lineRule="auto"/>
              <w:jc w:val="center"/>
              <w:rPr>
                <w:color w:val="000000"/>
                <w:sz w:val="16"/>
              </w:rPr>
            </w:pPr>
            <w:r w:rsidRPr="00665DA4">
              <w:rPr>
                <w:color w:val="000000"/>
                <w:sz w:val="16"/>
              </w:rPr>
              <w:t>2</w:t>
            </w:r>
          </w:p>
        </w:tc>
      </w:tr>
      <w:tr w:rsidR="00FB55C8" w:rsidRPr="00665DA4" w14:paraId="73F814E2" w14:textId="77777777" w:rsidTr="00F62C27">
        <w:trPr>
          <w:trHeight w:val="70"/>
          <w:jc w:val="center"/>
        </w:trPr>
        <w:tc>
          <w:tcPr>
            <w:tcW w:w="1176" w:type="dxa"/>
            <w:tcBorders>
              <w:top w:val="single" w:sz="4" w:space="0" w:color="auto"/>
              <w:bottom w:val="single" w:sz="4" w:space="0" w:color="auto"/>
            </w:tcBorders>
            <w:shd w:val="clear" w:color="auto" w:fill="D4D4D4"/>
            <w:vAlign w:val="center"/>
            <w:hideMark/>
          </w:tcPr>
          <w:p w14:paraId="6437970E" w14:textId="77777777" w:rsidR="00FB55C8" w:rsidRPr="00665DA4" w:rsidRDefault="00FB55C8" w:rsidP="00F62C27">
            <w:pPr>
              <w:spacing w:beforeLines="20" w:before="48" w:afterLines="20" w:after="48" w:line="240" w:lineRule="auto"/>
              <w:rPr>
                <w:color w:val="000000"/>
                <w:sz w:val="16"/>
              </w:rPr>
            </w:pPr>
            <w:r w:rsidRPr="00665DA4">
              <w:rPr>
                <w:color w:val="000000"/>
                <w:sz w:val="16"/>
              </w:rPr>
              <w:t>Pedurungan</w:t>
            </w:r>
          </w:p>
        </w:tc>
        <w:tc>
          <w:tcPr>
            <w:tcW w:w="794" w:type="dxa"/>
            <w:tcBorders>
              <w:top w:val="single" w:sz="4" w:space="0" w:color="auto"/>
              <w:bottom w:val="single" w:sz="4" w:space="0" w:color="auto"/>
            </w:tcBorders>
            <w:shd w:val="clear" w:color="auto" w:fill="D4D4D4"/>
            <w:vAlign w:val="center"/>
            <w:hideMark/>
          </w:tcPr>
          <w:p w14:paraId="43AAD0C6"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20.72</w:t>
            </w:r>
          </w:p>
        </w:tc>
        <w:tc>
          <w:tcPr>
            <w:tcW w:w="919" w:type="dxa"/>
            <w:tcBorders>
              <w:top w:val="single" w:sz="4" w:space="0" w:color="auto"/>
              <w:bottom w:val="single" w:sz="4" w:space="0" w:color="auto"/>
            </w:tcBorders>
            <w:shd w:val="clear" w:color="auto" w:fill="D4D4D4"/>
            <w:vAlign w:val="center"/>
            <w:hideMark/>
          </w:tcPr>
          <w:p w14:paraId="0B1809DC"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181629</w:t>
            </w:r>
          </w:p>
        </w:tc>
        <w:tc>
          <w:tcPr>
            <w:tcW w:w="972" w:type="dxa"/>
            <w:tcBorders>
              <w:top w:val="single" w:sz="4" w:space="0" w:color="auto"/>
              <w:bottom w:val="single" w:sz="4" w:space="0" w:color="auto"/>
            </w:tcBorders>
            <w:shd w:val="clear" w:color="auto" w:fill="D4D4D4"/>
            <w:vAlign w:val="center"/>
            <w:hideMark/>
          </w:tcPr>
          <w:p w14:paraId="343EECCD"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8766</w:t>
            </w:r>
          </w:p>
        </w:tc>
        <w:tc>
          <w:tcPr>
            <w:tcW w:w="1406" w:type="dxa"/>
            <w:tcBorders>
              <w:top w:val="single" w:sz="4" w:space="0" w:color="auto"/>
              <w:bottom w:val="single" w:sz="4" w:space="0" w:color="auto"/>
            </w:tcBorders>
            <w:noWrap/>
            <w:vAlign w:val="center"/>
            <w:hideMark/>
          </w:tcPr>
          <w:p w14:paraId="6D0F50EF" w14:textId="77777777" w:rsidR="00FB55C8" w:rsidRPr="00665DA4" w:rsidRDefault="00FB55C8" w:rsidP="00FB55C8">
            <w:pPr>
              <w:pStyle w:val="ListParagraph"/>
              <w:numPr>
                <w:ilvl w:val="0"/>
                <w:numId w:val="3"/>
              </w:numPr>
              <w:spacing w:beforeLines="20" w:before="48" w:afterLines="20" w:after="48" w:line="240" w:lineRule="auto"/>
              <w:ind w:left="132" w:hanging="197"/>
              <w:rPr>
                <w:color w:val="000000"/>
                <w:sz w:val="16"/>
              </w:rPr>
            </w:pPr>
            <w:r w:rsidRPr="00665DA4">
              <w:rPr>
                <w:rFonts w:eastAsia="Symbol"/>
                <w:color w:val="000000"/>
                <w:sz w:val="16"/>
              </w:rPr>
              <w:t>RSJD Dr. Amino Gondohutomo</w:t>
            </w:r>
          </w:p>
        </w:tc>
        <w:tc>
          <w:tcPr>
            <w:tcW w:w="1367" w:type="dxa"/>
            <w:tcBorders>
              <w:top w:val="single" w:sz="4" w:space="0" w:color="auto"/>
              <w:bottom w:val="single" w:sz="4" w:space="0" w:color="auto"/>
            </w:tcBorders>
            <w:noWrap/>
            <w:vAlign w:val="bottom"/>
            <w:hideMark/>
          </w:tcPr>
          <w:p w14:paraId="7FA0C034" w14:textId="77777777" w:rsidR="00FB55C8" w:rsidRPr="00665DA4" w:rsidRDefault="00FB55C8" w:rsidP="00F62C27">
            <w:pPr>
              <w:spacing w:beforeLines="20" w:before="48" w:afterLines="20" w:after="48" w:line="240" w:lineRule="auto"/>
              <w:ind w:left="135" w:hanging="142"/>
              <w:rPr>
                <w:color w:val="000000"/>
                <w:sz w:val="16"/>
              </w:rPr>
            </w:pPr>
            <w:r w:rsidRPr="00665DA4">
              <w:rPr>
                <w:color w:val="000000"/>
                <w:sz w:val="16"/>
              </w:rPr>
              <w:t> </w:t>
            </w:r>
          </w:p>
        </w:tc>
        <w:tc>
          <w:tcPr>
            <w:tcW w:w="1701" w:type="dxa"/>
            <w:tcBorders>
              <w:top w:val="single" w:sz="4" w:space="0" w:color="auto"/>
              <w:bottom w:val="single" w:sz="4" w:space="0" w:color="auto"/>
            </w:tcBorders>
            <w:noWrap/>
            <w:vAlign w:val="center"/>
            <w:hideMark/>
          </w:tcPr>
          <w:p w14:paraId="54FA93EF" w14:textId="77777777" w:rsidR="00FB55C8" w:rsidRPr="00665DA4" w:rsidRDefault="00FB55C8" w:rsidP="00FB55C8">
            <w:pPr>
              <w:pStyle w:val="ListParagraph"/>
              <w:numPr>
                <w:ilvl w:val="0"/>
                <w:numId w:val="4"/>
              </w:numPr>
              <w:spacing w:beforeLines="20" w:before="48" w:afterLines="20" w:after="48" w:line="240" w:lineRule="auto"/>
              <w:ind w:left="178" w:hanging="178"/>
              <w:rPr>
                <w:color w:val="000000"/>
                <w:sz w:val="16"/>
              </w:rPr>
            </w:pPr>
            <w:r w:rsidRPr="00665DA4">
              <w:rPr>
                <w:rFonts w:eastAsia="Symbol"/>
                <w:color w:val="000000"/>
                <w:sz w:val="16"/>
              </w:rPr>
              <w:t>RSIA Plamonga Indah</w:t>
            </w:r>
          </w:p>
        </w:tc>
        <w:tc>
          <w:tcPr>
            <w:tcW w:w="1034" w:type="dxa"/>
            <w:tcBorders>
              <w:top w:val="single" w:sz="4" w:space="0" w:color="auto"/>
              <w:bottom w:val="single" w:sz="4" w:space="0" w:color="auto"/>
            </w:tcBorders>
            <w:noWrap/>
            <w:vAlign w:val="center"/>
            <w:hideMark/>
          </w:tcPr>
          <w:p w14:paraId="2C0A1A35" w14:textId="77777777" w:rsidR="00FB55C8" w:rsidRPr="00665DA4" w:rsidRDefault="00FB55C8" w:rsidP="00F62C27">
            <w:pPr>
              <w:spacing w:beforeLines="20" w:before="48" w:afterLines="20" w:after="48" w:line="240" w:lineRule="auto"/>
              <w:rPr>
                <w:color w:val="000000"/>
                <w:sz w:val="16"/>
              </w:rPr>
            </w:pPr>
            <w:r w:rsidRPr="00665DA4">
              <w:rPr>
                <w:color w:val="000000"/>
                <w:sz w:val="16"/>
              </w:rPr>
              <w:t> </w:t>
            </w:r>
          </w:p>
        </w:tc>
        <w:tc>
          <w:tcPr>
            <w:tcW w:w="1248" w:type="dxa"/>
            <w:tcBorders>
              <w:top w:val="single" w:sz="4" w:space="0" w:color="auto"/>
              <w:bottom w:val="single" w:sz="4" w:space="0" w:color="auto"/>
            </w:tcBorders>
            <w:noWrap/>
            <w:vAlign w:val="center"/>
            <w:hideMark/>
          </w:tcPr>
          <w:p w14:paraId="1A9C29B0" w14:textId="77777777" w:rsidR="00FB55C8" w:rsidRPr="00665DA4" w:rsidRDefault="00FB55C8" w:rsidP="00F62C27">
            <w:pPr>
              <w:spacing w:beforeLines="20" w:before="48" w:afterLines="20" w:after="48" w:line="240" w:lineRule="auto"/>
              <w:jc w:val="center"/>
              <w:rPr>
                <w:color w:val="000000"/>
                <w:sz w:val="16"/>
              </w:rPr>
            </w:pPr>
            <w:r w:rsidRPr="00665DA4">
              <w:rPr>
                <w:color w:val="000000"/>
                <w:sz w:val="16"/>
              </w:rPr>
              <w:t>2</w:t>
            </w:r>
          </w:p>
        </w:tc>
      </w:tr>
      <w:tr w:rsidR="00FB55C8" w:rsidRPr="00665DA4" w14:paraId="4310B064" w14:textId="77777777" w:rsidTr="00F62C27">
        <w:trPr>
          <w:trHeight w:val="315"/>
          <w:jc w:val="center"/>
        </w:trPr>
        <w:tc>
          <w:tcPr>
            <w:tcW w:w="1176" w:type="dxa"/>
            <w:tcBorders>
              <w:top w:val="single" w:sz="4" w:space="0" w:color="auto"/>
              <w:bottom w:val="single" w:sz="4" w:space="0" w:color="auto"/>
            </w:tcBorders>
            <w:vAlign w:val="center"/>
            <w:hideMark/>
          </w:tcPr>
          <w:p w14:paraId="0F461B0A" w14:textId="77777777" w:rsidR="00FB55C8" w:rsidRPr="00665DA4" w:rsidRDefault="00FB55C8" w:rsidP="00F62C27">
            <w:pPr>
              <w:spacing w:beforeLines="20" w:before="48" w:afterLines="20" w:after="48" w:line="240" w:lineRule="auto"/>
              <w:rPr>
                <w:color w:val="000000"/>
                <w:sz w:val="16"/>
              </w:rPr>
            </w:pPr>
            <w:r w:rsidRPr="00665DA4">
              <w:rPr>
                <w:color w:val="000000"/>
                <w:sz w:val="16"/>
              </w:rPr>
              <w:t>Genuk</w:t>
            </w:r>
          </w:p>
        </w:tc>
        <w:tc>
          <w:tcPr>
            <w:tcW w:w="794" w:type="dxa"/>
            <w:tcBorders>
              <w:top w:val="single" w:sz="4" w:space="0" w:color="auto"/>
              <w:bottom w:val="single" w:sz="4" w:space="0" w:color="auto"/>
            </w:tcBorders>
            <w:vAlign w:val="center"/>
            <w:hideMark/>
          </w:tcPr>
          <w:p w14:paraId="0F8808B5"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27.39</w:t>
            </w:r>
          </w:p>
        </w:tc>
        <w:tc>
          <w:tcPr>
            <w:tcW w:w="919" w:type="dxa"/>
            <w:tcBorders>
              <w:top w:val="single" w:sz="4" w:space="0" w:color="auto"/>
              <w:bottom w:val="single" w:sz="4" w:space="0" w:color="auto"/>
            </w:tcBorders>
            <w:vAlign w:val="center"/>
            <w:hideMark/>
          </w:tcPr>
          <w:p w14:paraId="70C2B276"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99508</w:t>
            </w:r>
          </w:p>
        </w:tc>
        <w:tc>
          <w:tcPr>
            <w:tcW w:w="972" w:type="dxa"/>
            <w:tcBorders>
              <w:top w:val="single" w:sz="4" w:space="0" w:color="auto"/>
              <w:bottom w:val="single" w:sz="4" w:space="0" w:color="auto"/>
            </w:tcBorders>
            <w:vAlign w:val="center"/>
            <w:hideMark/>
          </w:tcPr>
          <w:p w14:paraId="7845473C"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3633</w:t>
            </w:r>
          </w:p>
        </w:tc>
        <w:tc>
          <w:tcPr>
            <w:tcW w:w="1406" w:type="dxa"/>
            <w:tcBorders>
              <w:top w:val="single" w:sz="4" w:space="0" w:color="auto"/>
              <w:bottom w:val="single" w:sz="4" w:space="0" w:color="auto"/>
            </w:tcBorders>
            <w:noWrap/>
            <w:vAlign w:val="center"/>
            <w:hideMark/>
          </w:tcPr>
          <w:p w14:paraId="14CAB811" w14:textId="77777777" w:rsidR="00FB55C8" w:rsidRPr="00665DA4" w:rsidRDefault="00FB55C8" w:rsidP="00F62C27">
            <w:pPr>
              <w:spacing w:beforeLines="20" w:before="48" w:afterLines="20" w:after="48" w:line="240" w:lineRule="auto"/>
              <w:rPr>
                <w:color w:val="000000"/>
                <w:sz w:val="16"/>
              </w:rPr>
            </w:pPr>
            <w:r w:rsidRPr="00665DA4">
              <w:rPr>
                <w:color w:val="000000"/>
                <w:sz w:val="16"/>
              </w:rPr>
              <w:t> </w:t>
            </w:r>
          </w:p>
        </w:tc>
        <w:tc>
          <w:tcPr>
            <w:tcW w:w="1367" w:type="dxa"/>
            <w:tcBorders>
              <w:top w:val="single" w:sz="4" w:space="0" w:color="auto"/>
              <w:bottom w:val="single" w:sz="4" w:space="0" w:color="auto"/>
            </w:tcBorders>
            <w:noWrap/>
            <w:vAlign w:val="center"/>
            <w:hideMark/>
          </w:tcPr>
          <w:p w14:paraId="400433FA" w14:textId="77777777" w:rsidR="00FB55C8" w:rsidRPr="00665DA4" w:rsidRDefault="00FB55C8" w:rsidP="00FB55C8">
            <w:pPr>
              <w:pStyle w:val="ListParagraph"/>
              <w:numPr>
                <w:ilvl w:val="0"/>
                <w:numId w:val="4"/>
              </w:numPr>
              <w:spacing w:beforeLines="20" w:before="48" w:afterLines="20" w:after="48" w:line="240" w:lineRule="auto"/>
              <w:ind w:left="135" w:hanging="142"/>
              <w:rPr>
                <w:color w:val="000000"/>
                <w:sz w:val="16"/>
              </w:rPr>
            </w:pPr>
            <w:r w:rsidRPr="00665DA4">
              <w:rPr>
                <w:rFonts w:eastAsia="Symbol"/>
                <w:color w:val="000000"/>
                <w:sz w:val="16"/>
              </w:rPr>
              <w:t>SULTAN AGUNG</w:t>
            </w:r>
          </w:p>
        </w:tc>
        <w:tc>
          <w:tcPr>
            <w:tcW w:w="1701" w:type="dxa"/>
            <w:tcBorders>
              <w:top w:val="single" w:sz="4" w:space="0" w:color="auto"/>
              <w:bottom w:val="single" w:sz="4" w:space="0" w:color="auto"/>
            </w:tcBorders>
            <w:noWrap/>
            <w:vAlign w:val="center"/>
            <w:hideMark/>
          </w:tcPr>
          <w:p w14:paraId="7C4AC274" w14:textId="77777777" w:rsidR="00FB55C8" w:rsidRPr="00665DA4" w:rsidRDefault="00FB55C8" w:rsidP="00F62C27">
            <w:pPr>
              <w:spacing w:beforeLines="20" w:before="48" w:afterLines="20" w:after="48" w:line="240" w:lineRule="auto"/>
              <w:ind w:left="178" w:hanging="178"/>
              <w:rPr>
                <w:color w:val="000000"/>
                <w:sz w:val="16"/>
              </w:rPr>
            </w:pPr>
            <w:r w:rsidRPr="00665DA4">
              <w:rPr>
                <w:color w:val="000000"/>
                <w:sz w:val="16"/>
              </w:rPr>
              <w:t> </w:t>
            </w:r>
          </w:p>
        </w:tc>
        <w:tc>
          <w:tcPr>
            <w:tcW w:w="1034" w:type="dxa"/>
            <w:tcBorders>
              <w:top w:val="single" w:sz="4" w:space="0" w:color="auto"/>
              <w:bottom w:val="single" w:sz="4" w:space="0" w:color="auto"/>
            </w:tcBorders>
            <w:noWrap/>
            <w:vAlign w:val="center"/>
            <w:hideMark/>
          </w:tcPr>
          <w:p w14:paraId="5B12C4AA" w14:textId="77777777" w:rsidR="00FB55C8" w:rsidRPr="00665DA4" w:rsidRDefault="00FB55C8" w:rsidP="00F62C27">
            <w:pPr>
              <w:spacing w:beforeLines="20" w:before="48" w:afterLines="20" w:after="48" w:line="240" w:lineRule="auto"/>
              <w:rPr>
                <w:color w:val="000000"/>
                <w:sz w:val="16"/>
              </w:rPr>
            </w:pPr>
            <w:r w:rsidRPr="00665DA4">
              <w:rPr>
                <w:color w:val="000000"/>
                <w:sz w:val="16"/>
              </w:rPr>
              <w:t> </w:t>
            </w:r>
          </w:p>
        </w:tc>
        <w:tc>
          <w:tcPr>
            <w:tcW w:w="1248" w:type="dxa"/>
            <w:tcBorders>
              <w:top w:val="single" w:sz="4" w:space="0" w:color="auto"/>
              <w:bottom w:val="single" w:sz="4" w:space="0" w:color="auto"/>
            </w:tcBorders>
            <w:noWrap/>
            <w:vAlign w:val="center"/>
            <w:hideMark/>
          </w:tcPr>
          <w:p w14:paraId="7A0F9694" w14:textId="77777777" w:rsidR="00FB55C8" w:rsidRPr="00665DA4" w:rsidRDefault="00FB55C8" w:rsidP="00F62C27">
            <w:pPr>
              <w:spacing w:beforeLines="20" w:before="48" w:afterLines="20" w:after="48" w:line="240" w:lineRule="auto"/>
              <w:jc w:val="center"/>
              <w:rPr>
                <w:color w:val="000000"/>
                <w:sz w:val="16"/>
              </w:rPr>
            </w:pPr>
            <w:r w:rsidRPr="00665DA4">
              <w:rPr>
                <w:color w:val="000000"/>
                <w:sz w:val="16"/>
              </w:rPr>
              <w:t>1</w:t>
            </w:r>
          </w:p>
        </w:tc>
      </w:tr>
      <w:tr w:rsidR="00FB55C8" w:rsidRPr="00665DA4" w14:paraId="7BA2B1B6" w14:textId="77777777" w:rsidTr="00F62C27">
        <w:trPr>
          <w:trHeight w:val="315"/>
          <w:jc w:val="center"/>
        </w:trPr>
        <w:tc>
          <w:tcPr>
            <w:tcW w:w="1176" w:type="dxa"/>
            <w:tcBorders>
              <w:top w:val="single" w:sz="4" w:space="0" w:color="auto"/>
              <w:bottom w:val="single" w:sz="4" w:space="0" w:color="auto"/>
            </w:tcBorders>
            <w:shd w:val="clear" w:color="auto" w:fill="D4D4D4"/>
            <w:vAlign w:val="center"/>
            <w:hideMark/>
          </w:tcPr>
          <w:p w14:paraId="724BB348" w14:textId="77777777" w:rsidR="00FB55C8" w:rsidRPr="00665DA4" w:rsidRDefault="00FB55C8" w:rsidP="00F62C27">
            <w:pPr>
              <w:spacing w:beforeLines="20" w:before="48" w:afterLines="20" w:after="48" w:line="240" w:lineRule="auto"/>
              <w:rPr>
                <w:color w:val="000000"/>
                <w:sz w:val="16"/>
              </w:rPr>
            </w:pPr>
            <w:r w:rsidRPr="00665DA4">
              <w:rPr>
                <w:color w:val="000000"/>
                <w:sz w:val="16"/>
              </w:rPr>
              <w:t>Gayamsari</w:t>
            </w:r>
          </w:p>
        </w:tc>
        <w:tc>
          <w:tcPr>
            <w:tcW w:w="794" w:type="dxa"/>
            <w:tcBorders>
              <w:top w:val="single" w:sz="4" w:space="0" w:color="auto"/>
              <w:bottom w:val="single" w:sz="4" w:space="0" w:color="auto"/>
            </w:tcBorders>
            <w:shd w:val="clear" w:color="auto" w:fill="D4D4D4"/>
            <w:vAlign w:val="center"/>
            <w:hideMark/>
          </w:tcPr>
          <w:p w14:paraId="5D29D1E2"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6.18</w:t>
            </w:r>
          </w:p>
        </w:tc>
        <w:tc>
          <w:tcPr>
            <w:tcW w:w="919" w:type="dxa"/>
            <w:tcBorders>
              <w:top w:val="single" w:sz="4" w:space="0" w:color="auto"/>
              <w:bottom w:val="single" w:sz="4" w:space="0" w:color="auto"/>
            </w:tcBorders>
            <w:shd w:val="clear" w:color="auto" w:fill="D4D4D4"/>
            <w:vAlign w:val="center"/>
            <w:hideMark/>
          </w:tcPr>
          <w:p w14:paraId="2865A757"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74122</w:t>
            </w:r>
          </w:p>
        </w:tc>
        <w:tc>
          <w:tcPr>
            <w:tcW w:w="972" w:type="dxa"/>
            <w:tcBorders>
              <w:top w:val="single" w:sz="4" w:space="0" w:color="auto"/>
              <w:bottom w:val="single" w:sz="4" w:space="0" w:color="auto"/>
            </w:tcBorders>
            <w:shd w:val="clear" w:color="auto" w:fill="D4D4D4"/>
            <w:vAlign w:val="center"/>
            <w:hideMark/>
          </w:tcPr>
          <w:p w14:paraId="5ED17F15"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12000</w:t>
            </w:r>
          </w:p>
        </w:tc>
        <w:tc>
          <w:tcPr>
            <w:tcW w:w="1406" w:type="dxa"/>
            <w:tcBorders>
              <w:top w:val="single" w:sz="4" w:space="0" w:color="auto"/>
              <w:bottom w:val="single" w:sz="4" w:space="0" w:color="auto"/>
            </w:tcBorders>
            <w:noWrap/>
            <w:vAlign w:val="center"/>
            <w:hideMark/>
          </w:tcPr>
          <w:p w14:paraId="2605379A" w14:textId="77777777" w:rsidR="00FB55C8" w:rsidRPr="00665DA4" w:rsidRDefault="00FB55C8" w:rsidP="00F62C27">
            <w:pPr>
              <w:spacing w:beforeLines="20" w:before="48" w:afterLines="20" w:after="48" w:line="240" w:lineRule="auto"/>
              <w:rPr>
                <w:color w:val="000000"/>
                <w:sz w:val="16"/>
              </w:rPr>
            </w:pPr>
            <w:r w:rsidRPr="00665DA4">
              <w:rPr>
                <w:color w:val="000000"/>
                <w:sz w:val="16"/>
              </w:rPr>
              <w:t> </w:t>
            </w:r>
          </w:p>
        </w:tc>
        <w:tc>
          <w:tcPr>
            <w:tcW w:w="1367" w:type="dxa"/>
            <w:tcBorders>
              <w:top w:val="single" w:sz="4" w:space="0" w:color="auto"/>
              <w:bottom w:val="single" w:sz="4" w:space="0" w:color="auto"/>
            </w:tcBorders>
            <w:noWrap/>
            <w:vAlign w:val="center"/>
            <w:hideMark/>
          </w:tcPr>
          <w:p w14:paraId="3132C2CC" w14:textId="77777777" w:rsidR="00FB55C8" w:rsidRPr="00665DA4" w:rsidRDefault="00FB55C8" w:rsidP="00F62C27">
            <w:pPr>
              <w:spacing w:beforeLines="20" w:before="48" w:afterLines="20" w:after="48" w:line="240" w:lineRule="auto"/>
              <w:ind w:left="135" w:hanging="142"/>
              <w:rPr>
                <w:color w:val="000000"/>
                <w:sz w:val="16"/>
              </w:rPr>
            </w:pPr>
            <w:r w:rsidRPr="00665DA4">
              <w:rPr>
                <w:color w:val="000000"/>
                <w:sz w:val="16"/>
              </w:rPr>
              <w:t> </w:t>
            </w:r>
          </w:p>
        </w:tc>
        <w:tc>
          <w:tcPr>
            <w:tcW w:w="1701" w:type="dxa"/>
            <w:tcBorders>
              <w:top w:val="single" w:sz="4" w:space="0" w:color="auto"/>
              <w:bottom w:val="single" w:sz="4" w:space="0" w:color="auto"/>
            </w:tcBorders>
            <w:noWrap/>
            <w:vAlign w:val="center"/>
            <w:hideMark/>
          </w:tcPr>
          <w:p w14:paraId="0367DA43" w14:textId="77777777" w:rsidR="00FB55C8" w:rsidRPr="00665DA4" w:rsidRDefault="00FB55C8" w:rsidP="00FB55C8">
            <w:pPr>
              <w:pStyle w:val="ListParagraph"/>
              <w:numPr>
                <w:ilvl w:val="0"/>
                <w:numId w:val="4"/>
              </w:numPr>
              <w:spacing w:beforeLines="20" w:before="48" w:afterLines="20" w:after="48" w:line="240" w:lineRule="auto"/>
              <w:ind w:left="178" w:hanging="178"/>
              <w:rPr>
                <w:color w:val="000000"/>
                <w:sz w:val="16"/>
              </w:rPr>
            </w:pPr>
            <w:r w:rsidRPr="00665DA4">
              <w:rPr>
                <w:rFonts w:eastAsia="Symbol"/>
                <w:color w:val="000000"/>
                <w:sz w:val="16"/>
              </w:rPr>
              <w:t>RS BHAYANGKARA SEMARANG</w:t>
            </w:r>
          </w:p>
        </w:tc>
        <w:tc>
          <w:tcPr>
            <w:tcW w:w="1034" w:type="dxa"/>
            <w:tcBorders>
              <w:top w:val="single" w:sz="4" w:space="0" w:color="auto"/>
              <w:bottom w:val="single" w:sz="4" w:space="0" w:color="auto"/>
            </w:tcBorders>
            <w:noWrap/>
            <w:vAlign w:val="center"/>
            <w:hideMark/>
          </w:tcPr>
          <w:p w14:paraId="422D0120" w14:textId="77777777" w:rsidR="00FB55C8" w:rsidRPr="00665DA4" w:rsidRDefault="00FB55C8" w:rsidP="00F62C27">
            <w:pPr>
              <w:spacing w:beforeLines="20" w:before="48" w:afterLines="20" w:after="48" w:line="240" w:lineRule="auto"/>
              <w:rPr>
                <w:color w:val="000000"/>
                <w:sz w:val="16"/>
              </w:rPr>
            </w:pPr>
            <w:r w:rsidRPr="00665DA4">
              <w:rPr>
                <w:color w:val="000000"/>
                <w:sz w:val="16"/>
              </w:rPr>
              <w:t> </w:t>
            </w:r>
          </w:p>
        </w:tc>
        <w:tc>
          <w:tcPr>
            <w:tcW w:w="1248" w:type="dxa"/>
            <w:tcBorders>
              <w:top w:val="single" w:sz="4" w:space="0" w:color="auto"/>
              <w:bottom w:val="single" w:sz="4" w:space="0" w:color="auto"/>
            </w:tcBorders>
            <w:noWrap/>
            <w:vAlign w:val="center"/>
            <w:hideMark/>
          </w:tcPr>
          <w:p w14:paraId="5390F8B9" w14:textId="77777777" w:rsidR="00FB55C8" w:rsidRPr="00665DA4" w:rsidRDefault="00FB55C8" w:rsidP="00F62C27">
            <w:pPr>
              <w:spacing w:beforeLines="20" w:before="48" w:afterLines="20" w:after="48" w:line="240" w:lineRule="auto"/>
              <w:jc w:val="center"/>
              <w:rPr>
                <w:color w:val="000000"/>
                <w:sz w:val="16"/>
              </w:rPr>
            </w:pPr>
            <w:r w:rsidRPr="00665DA4">
              <w:rPr>
                <w:color w:val="000000"/>
                <w:sz w:val="16"/>
              </w:rPr>
              <w:t>1</w:t>
            </w:r>
          </w:p>
        </w:tc>
      </w:tr>
      <w:tr w:rsidR="00FB55C8" w:rsidRPr="00665DA4" w14:paraId="570EAE1A" w14:textId="77777777" w:rsidTr="00F62C27">
        <w:trPr>
          <w:trHeight w:val="300"/>
          <w:jc w:val="center"/>
        </w:trPr>
        <w:tc>
          <w:tcPr>
            <w:tcW w:w="1176" w:type="dxa"/>
            <w:vMerge w:val="restart"/>
            <w:tcBorders>
              <w:top w:val="single" w:sz="4" w:space="0" w:color="auto"/>
              <w:bottom w:val="single" w:sz="4" w:space="0" w:color="auto"/>
            </w:tcBorders>
            <w:vAlign w:val="center"/>
            <w:hideMark/>
          </w:tcPr>
          <w:p w14:paraId="2B889186" w14:textId="77777777" w:rsidR="00FB55C8" w:rsidRPr="00665DA4" w:rsidRDefault="00FB55C8" w:rsidP="00F62C27">
            <w:pPr>
              <w:spacing w:beforeLines="20" w:before="48" w:afterLines="20" w:after="48" w:line="240" w:lineRule="auto"/>
              <w:rPr>
                <w:color w:val="000000"/>
                <w:sz w:val="16"/>
              </w:rPr>
            </w:pPr>
            <w:r w:rsidRPr="00665DA4">
              <w:rPr>
                <w:color w:val="000000"/>
                <w:sz w:val="16"/>
              </w:rPr>
              <w:t>Smg Timur</w:t>
            </w:r>
          </w:p>
        </w:tc>
        <w:tc>
          <w:tcPr>
            <w:tcW w:w="794" w:type="dxa"/>
            <w:vMerge w:val="restart"/>
            <w:tcBorders>
              <w:top w:val="single" w:sz="4" w:space="0" w:color="auto"/>
              <w:bottom w:val="single" w:sz="4" w:space="0" w:color="auto"/>
            </w:tcBorders>
            <w:vAlign w:val="center"/>
            <w:hideMark/>
          </w:tcPr>
          <w:p w14:paraId="314385A4"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7.7</w:t>
            </w:r>
          </w:p>
        </w:tc>
        <w:tc>
          <w:tcPr>
            <w:tcW w:w="919" w:type="dxa"/>
            <w:vMerge w:val="restart"/>
            <w:tcBorders>
              <w:top w:val="single" w:sz="4" w:space="0" w:color="auto"/>
              <w:bottom w:val="single" w:sz="4" w:space="0" w:color="auto"/>
            </w:tcBorders>
            <w:vAlign w:val="center"/>
            <w:hideMark/>
          </w:tcPr>
          <w:p w14:paraId="066AB4C1"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76608</w:t>
            </w:r>
          </w:p>
        </w:tc>
        <w:tc>
          <w:tcPr>
            <w:tcW w:w="972" w:type="dxa"/>
            <w:vMerge w:val="restart"/>
            <w:tcBorders>
              <w:top w:val="single" w:sz="4" w:space="0" w:color="auto"/>
              <w:bottom w:val="single" w:sz="4" w:space="0" w:color="auto"/>
            </w:tcBorders>
            <w:vAlign w:val="center"/>
            <w:hideMark/>
          </w:tcPr>
          <w:p w14:paraId="46A5113A"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9949</w:t>
            </w:r>
          </w:p>
        </w:tc>
        <w:tc>
          <w:tcPr>
            <w:tcW w:w="1406" w:type="dxa"/>
            <w:vMerge w:val="restart"/>
            <w:tcBorders>
              <w:top w:val="single" w:sz="4" w:space="0" w:color="auto"/>
              <w:bottom w:val="single" w:sz="4" w:space="0" w:color="auto"/>
            </w:tcBorders>
            <w:noWrap/>
            <w:vAlign w:val="center"/>
            <w:hideMark/>
          </w:tcPr>
          <w:p w14:paraId="4592B1FD" w14:textId="77777777" w:rsidR="00FB55C8" w:rsidRPr="00665DA4" w:rsidRDefault="00FB55C8" w:rsidP="00F62C27">
            <w:pPr>
              <w:spacing w:beforeLines="20" w:before="48" w:afterLines="20" w:after="48" w:line="240" w:lineRule="auto"/>
              <w:rPr>
                <w:color w:val="000000"/>
                <w:sz w:val="16"/>
              </w:rPr>
            </w:pPr>
            <w:r w:rsidRPr="00665DA4">
              <w:rPr>
                <w:color w:val="000000"/>
                <w:sz w:val="16"/>
              </w:rPr>
              <w:t> </w:t>
            </w:r>
          </w:p>
        </w:tc>
        <w:tc>
          <w:tcPr>
            <w:tcW w:w="1367" w:type="dxa"/>
            <w:vMerge w:val="restart"/>
            <w:tcBorders>
              <w:top w:val="single" w:sz="4" w:space="0" w:color="auto"/>
              <w:bottom w:val="single" w:sz="4" w:space="0" w:color="auto"/>
            </w:tcBorders>
            <w:noWrap/>
            <w:vAlign w:val="center"/>
            <w:hideMark/>
          </w:tcPr>
          <w:p w14:paraId="27C32189" w14:textId="77777777" w:rsidR="00FB55C8" w:rsidRPr="00665DA4" w:rsidRDefault="00FB55C8" w:rsidP="00F62C27">
            <w:pPr>
              <w:spacing w:beforeLines="20" w:before="48" w:afterLines="20" w:after="48" w:line="240" w:lineRule="auto"/>
              <w:ind w:left="135" w:hanging="142"/>
              <w:rPr>
                <w:color w:val="000000"/>
                <w:sz w:val="16"/>
              </w:rPr>
            </w:pPr>
            <w:r w:rsidRPr="00665DA4">
              <w:rPr>
                <w:color w:val="000000"/>
                <w:sz w:val="16"/>
              </w:rPr>
              <w:t> </w:t>
            </w:r>
          </w:p>
        </w:tc>
        <w:tc>
          <w:tcPr>
            <w:tcW w:w="1701" w:type="dxa"/>
            <w:tcBorders>
              <w:top w:val="single" w:sz="4" w:space="0" w:color="auto"/>
            </w:tcBorders>
            <w:noWrap/>
            <w:vAlign w:val="center"/>
            <w:hideMark/>
          </w:tcPr>
          <w:p w14:paraId="03EA4A75" w14:textId="77777777" w:rsidR="00FB55C8" w:rsidRPr="00665DA4" w:rsidRDefault="00FB55C8" w:rsidP="00FB55C8">
            <w:pPr>
              <w:pStyle w:val="ListParagraph"/>
              <w:numPr>
                <w:ilvl w:val="0"/>
                <w:numId w:val="4"/>
              </w:numPr>
              <w:spacing w:beforeLines="20" w:before="48" w:afterLines="20" w:after="48" w:line="240" w:lineRule="auto"/>
              <w:ind w:left="178" w:hanging="178"/>
              <w:rPr>
                <w:color w:val="000000"/>
                <w:sz w:val="16"/>
              </w:rPr>
            </w:pPr>
            <w:r w:rsidRPr="00665DA4">
              <w:rPr>
                <w:rFonts w:eastAsia="Symbol"/>
                <w:color w:val="000000"/>
                <w:sz w:val="16"/>
              </w:rPr>
              <w:t>PANTI WILASA CITARUM</w:t>
            </w:r>
          </w:p>
        </w:tc>
        <w:tc>
          <w:tcPr>
            <w:tcW w:w="1034" w:type="dxa"/>
            <w:vMerge w:val="restart"/>
            <w:tcBorders>
              <w:top w:val="single" w:sz="4" w:space="0" w:color="auto"/>
              <w:bottom w:val="single" w:sz="4" w:space="0" w:color="auto"/>
            </w:tcBorders>
            <w:noWrap/>
            <w:vAlign w:val="center"/>
            <w:hideMark/>
          </w:tcPr>
          <w:p w14:paraId="4E371B22" w14:textId="77777777" w:rsidR="00FB55C8" w:rsidRPr="00665DA4" w:rsidRDefault="00FB55C8" w:rsidP="00F62C27">
            <w:pPr>
              <w:spacing w:beforeLines="20" w:before="48" w:afterLines="20" w:after="48" w:line="240" w:lineRule="auto"/>
              <w:rPr>
                <w:color w:val="000000"/>
                <w:sz w:val="16"/>
              </w:rPr>
            </w:pPr>
            <w:r w:rsidRPr="00665DA4">
              <w:rPr>
                <w:color w:val="000000"/>
                <w:sz w:val="16"/>
              </w:rPr>
              <w:t> </w:t>
            </w:r>
          </w:p>
        </w:tc>
        <w:tc>
          <w:tcPr>
            <w:tcW w:w="1248" w:type="dxa"/>
            <w:vMerge w:val="restart"/>
            <w:tcBorders>
              <w:top w:val="single" w:sz="4" w:space="0" w:color="auto"/>
              <w:bottom w:val="single" w:sz="4" w:space="0" w:color="auto"/>
            </w:tcBorders>
            <w:noWrap/>
            <w:vAlign w:val="center"/>
            <w:hideMark/>
          </w:tcPr>
          <w:p w14:paraId="3318BCC5" w14:textId="77777777" w:rsidR="00FB55C8" w:rsidRPr="00665DA4" w:rsidRDefault="00FB55C8" w:rsidP="00F62C27">
            <w:pPr>
              <w:spacing w:beforeLines="20" w:before="48" w:afterLines="20" w:after="48" w:line="240" w:lineRule="auto"/>
              <w:jc w:val="center"/>
              <w:rPr>
                <w:color w:val="000000"/>
                <w:sz w:val="16"/>
              </w:rPr>
            </w:pPr>
            <w:r w:rsidRPr="00665DA4">
              <w:rPr>
                <w:color w:val="000000"/>
                <w:sz w:val="16"/>
              </w:rPr>
              <w:t>1</w:t>
            </w:r>
          </w:p>
        </w:tc>
      </w:tr>
      <w:tr w:rsidR="00FB55C8" w:rsidRPr="00665DA4" w14:paraId="1F56B496" w14:textId="77777777" w:rsidTr="00F62C27">
        <w:trPr>
          <w:trHeight w:val="300"/>
          <w:jc w:val="center"/>
        </w:trPr>
        <w:tc>
          <w:tcPr>
            <w:tcW w:w="0" w:type="auto"/>
            <w:vMerge/>
            <w:tcBorders>
              <w:top w:val="single" w:sz="4" w:space="0" w:color="auto"/>
              <w:bottom w:val="single" w:sz="4" w:space="0" w:color="auto"/>
            </w:tcBorders>
            <w:vAlign w:val="center"/>
            <w:hideMark/>
          </w:tcPr>
          <w:p w14:paraId="693A01CC" w14:textId="77777777" w:rsidR="00FB55C8" w:rsidRPr="00665DA4" w:rsidRDefault="00FB55C8" w:rsidP="00F62C27">
            <w:pPr>
              <w:spacing w:beforeLines="20" w:before="48" w:afterLines="20" w:after="48" w:line="240" w:lineRule="auto"/>
              <w:rPr>
                <w:color w:val="000000"/>
                <w:sz w:val="16"/>
              </w:rPr>
            </w:pPr>
          </w:p>
        </w:tc>
        <w:tc>
          <w:tcPr>
            <w:tcW w:w="0" w:type="auto"/>
            <w:vMerge/>
            <w:tcBorders>
              <w:top w:val="single" w:sz="4" w:space="0" w:color="auto"/>
              <w:bottom w:val="single" w:sz="4" w:space="0" w:color="auto"/>
            </w:tcBorders>
            <w:vAlign w:val="center"/>
            <w:hideMark/>
          </w:tcPr>
          <w:p w14:paraId="7163CD97" w14:textId="77777777" w:rsidR="00FB55C8" w:rsidRPr="00665DA4" w:rsidRDefault="00FB55C8" w:rsidP="00F62C27">
            <w:pPr>
              <w:spacing w:beforeLines="20" w:before="48" w:afterLines="20" w:after="48" w:line="240" w:lineRule="auto"/>
              <w:rPr>
                <w:color w:val="000000"/>
                <w:sz w:val="16"/>
              </w:rPr>
            </w:pPr>
          </w:p>
        </w:tc>
        <w:tc>
          <w:tcPr>
            <w:tcW w:w="0" w:type="auto"/>
            <w:vMerge/>
            <w:tcBorders>
              <w:top w:val="single" w:sz="4" w:space="0" w:color="auto"/>
              <w:bottom w:val="single" w:sz="4" w:space="0" w:color="auto"/>
            </w:tcBorders>
            <w:vAlign w:val="center"/>
            <w:hideMark/>
          </w:tcPr>
          <w:p w14:paraId="1CD31BEF" w14:textId="77777777" w:rsidR="00FB55C8" w:rsidRPr="00665DA4" w:rsidRDefault="00FB55C8" w:rsidP="00F62C27">
            <w:pPr>
              <w:spacing w:beforeLines="20" w:before="48" w:afterLines="20" w:after="48" w:line="240" w:lineRule="auto"/>
              <w:rPr>
                <w:color w:val="000000"/>
                <w:sz w:val="16"/>
              </w:rPr>
            </w:pPr>
          </w:p>
        </w:tc>
        <w:tc>
          <w:tcPr>
            <w:tcW w:w="0" w:type="auto"/>
            <w:vMerge/>
            <w:tcBorders>
              <w:top w:val="single" w:sz="4" w:space="0" w:color="auto"/>
              <w:bottom w:val="single" w:sz="4" w:space="0" w:color="auto"/>
            </w:tcBorders>
            <w:vAlign w:val="center"/>
            <w:hideMark/>
          </w:tcPr>
          <w:p w14:paraId="69E35FE3" w14:textId="77777777" w:rsidR="00FB55C8" w:rsidRPr="00665DA4" w:rsidRDefault="00FB55C8" w:rsidP="00F62C27">
            <w:pPr>
              <w:spacing w:beforeLines="20" w:before="48" w:afterLines="20" w:after="48" w:line="240" w:lineRule="auto"/>
              <w:rPr>
                <w:color w:val="000000"/>
                <w:sz w:val="16"/>
              </w:rPr>
            </w:pPr>
          </w:p>
        </w:tc>
        <w:tc>
          <w:tcPr>
            <w:tcW w:w="1406" w:type="dxa"/>
            <w:vMerge/>
            <w:tcBorders>
              <w:top w:val="single" w:sz="4" w:space="0" w:color="auto"/>
              <w:bottom w:val="single" w:sz="4" w:space="0" w:color="auto"/>
            </w:tcBorders>
            <w:vAlign w:val="center"/>
            <w:hideMark/>
          </w:tcPr>
          <w:p w14:paraId="52E26CEB" w14:textId="77777777" w:rsidR="00FB55C8" w:rsidRPr="00665DA4" w:rsidRDefault="00FB55C8" w:rsidP="00F62C27">
            <w:pPr>
              <w:spacing w:beforeLines="20" w:before="48" w:afterLines="20" w:after="48" w:line="240" w:lineRule="auto"/>
              <w:rPr>
                <w:color w:val="000000"/>
                <w:sz w:val="16"/>
              </w:rPr>
            </w:pPr>
          </w:p>
        </w:tc>
        <w:tc>
          <w:tcPr>
            <w:tcW w:w="1367" w:type="dxa"/>
            <w:vMerge/>
            <w:tcBorders>
              <w:top w:val="single" w:sz="4" w:space="0" w:color="auto"/>
              <w:bottom w:val="single" w:sz="4" w:space="0" w:color="auto"/>
            </w:tcBorders>
            <w:vAlign w:val="center"/>
            <w:hideMark/>
          </w:tcPr>
          <w:p w14:paraId="53794AF6" w14:textId="77777777" w:rsidR="00FB55C8" w:rsidRPr="00665DA4" w:rsidRDefault="00FB55C8" w:rsidP="00F62C27">
            <w:pPr>
              <w:spacing w:beforeLines="20" w:before="48" w:afterLines="20" w:after="48" w:line="240" w:lineRule="auto"/>
              <w:ind w:left="135" w:hanging="142"/>
              <w:rPr>
                <w:color w:val="000000"/>
                <w:sz w:val="16"/>
              </w:rPr>
            </w:pPr>
          </w:p>
        </w:tc>
        <w:tc>
          <w:tcPr>
            <w:tcW w:w="1701" w:type="dxa"/>
            <w:noWrap/>
            <w:vAlign w:val="center"/>
            <w:hideMark/>
          </w:tcPr>
          <w:p w14:paraId="6F3DA62B" w14:textId="77777777" w:rsidR="00FB55C8" w:rsidRPr="00665DA4" w:rsidRDefault="00FB55C8" w:rsidP="00FB55C8">
            <w:pPr>
              <w:pStyle w:val="ListParagraph"/>
              <w:numPr>
                <w:ilvl w:val="0"/>
                <w:numId w:val="4"/>
              </w:numPr>
              <w:spacing w:beforeLines="20" w:before="48" w:afterLines="20" w:after="48" w:line="240" w:lineRule="auto"/>
              <w:ind w:left="178" w:hanging="178"/>
              <w:rPr>
                <w:color w:val="000000"/>
                <w:sz w:val="16"/>
              </w:rPr>
            </w:pPr>
            <w:r w:rsidRPr="00665DA4">
              <w:rPr>
                <w:rFonts w:eastAsia="Symbol"/>
                <w:color w:val="000000"/>
                <w:sz w:val="16"/>
              </w:rPr>
              <w:t>PANTI WILASA DR CIPTO</w:t>
            </w:r>
          </w:p>
        </w:tc>
        <w:tc>
          <w:tcPr>
            <w:tcW w:w="1034" w:type="dxa"/>
            <w:vMerge/>
            <w:tcBorders>
              <w:top w:val="single" w:sz="4" w:space="0" w:color="auto"/>
              <w:bottom w:val="single" w:sz="4" w:space="0" w:color="auto"/>
            </w:tcBorders>
            <w:vAlign w:val="center"/>
            <w:hideMark/>
          </w:tcPr>
          <w:p w14:paraId="2B1CA18E" w14:textId="77777777" w:rsidR="00FB55C8" w:rsidRPr="00665DA4" w:rsidRDefault="00FB55C8" w:rsidP="00F62C27">
            <w:pPr>
              <w:spacing w:beforeLines="20" w:before="48" w:afterLines="20" w:after="48" w:line="240" w:lineRule="auto"/>
              <w:rPr>
                <w:color w:val="000000"/>
                <w:sz w:val="16"/>
              </w:rPr>
            </w:pPr>
          </w:p>
        </w:tc>
        <w:tc>
          <w:tcPr>
            <w:tcW w:w="1248" w:type="dxa"/>
            <w:vMerge/>
            <w:tcBorders>
              <w:top w:val="single" w:sz="4" w:space="0" w:color="auto"/>
              <w:bottom w:val="single" w:sz="4" w:space="0" w:color="auto"/>
            </w:tcBorders>
            <w:vAlign w:val="center"/>
            <w:hideMark/>
          </w:tcPr>
          <w:p w14:paraId="046E87A7" w14:textId="77777777" w:rsidR="00FB55C8" w:rsidRPr="00665DA4" w:rsidRDefault="00FB55C8" w:rsidP="00F62C27">
            <w:pPr>
              <w:spacing w:beforeLines="20" w:before="48" w:afterLines="20" w:after="48" w:line="240" w:lineRule="auto"/>
              <w:rPr>
                <w:color w:val="000000"/>
                <w:sz w:val="16"/>
              </w:rPr>
            </w:pPr>
          </w:p>
        </w:tc>
      </w:tr>
      <w:tr w:rsidR="00FB55C8" w:rsidRPr="00665DA4" w14:paraId="3E006FA8" w14:textId="77777777" w:rsidTr="00F62C27">
        <w:trPr>
          <w:trHeight w:val="300"/>
          <w:jc w:val="center"/>
        </w:trPr>
        <w:tc>
          <w:tcPr>
            <w:tcW w:w="0" w:type="auto"/>
            <w:vMerge/>
            <w:tcBorders>
              <w:top w:val="single" w:sz="4" w:space="0" w:color="auto"/>
              <w:bottom w:val="single" w:sz="4" w:space="0" w:color="auto"/>
            </w:tcBorders>
            <w:vAlign w:val="center"/>
            <w:hideMark/>
          </w:tcPr>
          <w:p w14:paraId="5C5AAAB1" w14:textId="77777777" w:rsidR="00FB55C8" w:rsidRPr="00665DA4" w:rsidRDefault="00FB55C8" w:rsidP="00F62C27">
            <w:pPr>
              <w:spacing w:beforeLines="20" w:before="48" w:afterLines="20" w:after="48" w:line="240" w:lineRule="auto"/>
              <w:rPr>
                <w:color w:val="000000"/>
                <w:sz w:val="16"/>
              </w:rPr>
            </w:pPr>
          </w:p>
        </w:tc>
        <w:tc>
          <w:tcPr>
            <w:tcW w:w="0" w:type="auto"/>
            <w:vMerge/>
            <w:tcBorders>
              <w:top w:val="single" w:sz="4" w:space="0" w:color="auto"/>
              <w:bottom w:val="single" w:sz="4" w:space="0" w:color="auto"/>
            </w:tcBorders>
            <w:vAlign w:val="center"/>
            <w:hideMark/>
          </w:tcPr>
          <w:p w14:paraId="1D533E17" w14:textId="77777777" w:rsidR="00FB55C8" w:rsidRPr="00665DA4" w:rsidRDefault="00FB55C8" w:rsidP="00F62C27">
            <w:pPr>
              <w:spacing w:beforeLines="20" w:before="48" w:afterLines="20" w:after="48" w:line="240" w:lineRule="auto"/>
              <w:rPr>
                <w:color w:val="000000"/>
                <w:sz w:val="16"/>
              </w:rPr>
            </w:pPr>
          </w:p>
        </w:tc>
        <w:tc>
          <w:tcPr>
            <w:tcW w:w="0" w:type="auto"/>
            <w:vMerge/>
            <w:tcBorders>
              <w:top w:val="single" w:sz="4" w:space="0" w:color="auto"/>
              <w:bottom w:val="single" w:sz="4" w:space="0" w:color="auto"/>
            </w:tcBorders>
            <w:vAlign w:val="center"/>
            <w:hideMark/>
          </w:tcPr>
          <w:p w14:paraId="1D81C084" w14:textId="77777777" w:rsidR="00FB55C8" w:rsidRPr="00665DA4" w:rsidRDefault="00FB55C8" w:rsidP="00F62C27">
            <w:pPr>
              <w:spacing w:beforeLines="20" w:before="48" w:afterLines="20" w:after="48" w:line="240" w:lineRule="auto"/>
              <w:rPr>
                <w:color w:val="000000"/>
                <w:sz w:val="16"/>
              </w:rPr>
            </w:pPr>
          </w:p>
        </w:tc>
        <w:tc>
          <w:tcPr>
            <w:tcW w:w="0" w:type="auto"/>
            <w:vMerge/>
            <w:tcBorders>
              <w:top w:val="single" w:sz="4" w:space="0" w:color="auto"/>
              <w:bottom w:val="single" w:sz="4" w:space="0" w:color="auto"/>
            </w:tcBorders>
            <w:vAlign w:val="center"/>
            <w:hideMark/>
          </w:tcPr>
          <w:p w14:paraId="15C3385C" w14:textId="77777777" w:rsidR="00FB55C8" w:rsidRPr="00665DA4" w:rsidRDefault="00FB55C8" w:rsidP="00F62C27">
            <w:pPr>
              <w:spacing w:beforeLines="20" w:before="48" w:afterLines="20" w:after="48" w:line="240" w:lineRule="auto"/>
              <w:rPr>
                <w:color w:val="000000"/>
                <w:sz w:val="16"/>
              </w:rPr>
            </w:pPr>
          </w:p>
        </w:tc>
        <w:tc>
          <w:tcPr>
            <w:tcW w:w="1406" w:type="dxa"/>
            <w:vMerge/>
            <w:tcBorders>
              <w:top w:val="single" w:sz="4" w:space="0" w:color="auto"/>
              <w:bottom w:val="single" w:sz="4" w:space="0" w:color="auto"/>
            </w:tcBorders>
            <w:vAlign w:val="center"/>
            <w:hideMark/>
          </w:tcPr>
          <w:p w14:paraId="7D55E1EF" w14:textId="77777777" w:rsidR="00FB55C8" w:rsidRPr="00665DA4" w:rsidRDefault="00FB55C8" w:rsidP="00F62C27">
            <w:pPr>
              <w:spacing w:beforeLines="20" w:before="48" w:afterLines="20" w:after="48" w:line="240" w:lineRule="auto"/>
              <w:rPr>
                <w:color w:val="000000"/>
                <w:sz w:val="16"/>
              </w:rPr>
            </w:pPr>
          </w:p>
        </w:tc>
        <w:tc>
          <w:tcPr>
            <w:tcW w:w="1367" w:type="dxa"/>
            <w:vMerge/>
            <w:tcBorders>
              <w:top w:val="single" w:sz="4" w:space="0" w:color="auto"/>
              <w:bottom w:val="single" w:sz="4" w:space="0" w:color="auto"/>
            </w:tcBorders>
            <w:vAlign w:val="center"/>
            <w:hideMark/>
          </w:tcPr>
          <w:p w14:paraId="62C976B9" w14:textId="77777777" w:rsidR="00FB55C8" w:rsidRPr="00665DA4" w:rsidRDefault="00FB55C8" w:rsidP="00F62C27">
            <w:pPr>
              <w:spacing w:beforeLines="20" w:before="48" w:afterLines="20" w:after="48" w:line="240" w:lineRule="auto"/>
              <w:ind w:left="135" w:hanging="142"/>
              <w:rPr>
                <w:color w:val="000000"/>
                <w:sz w:val="16"/>
              </w:rPr>
            </w:pPr>
          </w:p>
        </w:tc>
        <w:tc>
          <w:tcPr>
            <w:tcW w:w="1701" w:type="dxa"/>
            <w:noWrap/>
            <w:vAlign w:val="center"/>
            <w:hideMark/>
          </w:tcPr>
          <w:p w14:paraId="65DC7C6F" w14:textId="77777777" w:rsidR="00FB55C8" w:rsidRPr="00665DA4" w:rsidRDefault="00FB55C8" w:rsidP="00FB55C8">
            <w:pPr>
              <w:pStyle w:val="ListParagraph"/>
              <w:numPr>
                <w:ilvl w:val="0"/>
                <w:numId w:val="4"/>
              </w:numPr>
              <w:spacing w:beforeLines="20" w:before="48" w:afterLines="20" w:after="48" w:line="240" w:lineRule="auto"/>
              <w:ind w:left="178" w:hanging="178"/>
              <w:rPr>
                <w:color w:val="000000"/>
                <w:sz w:val="16"/>
              </w:rPr>
            </w:pPr>
            <w:r w:rsidRPr="00665DA4">
              <w:rPr>
                <w:rFonts w:eastAsia="Symbol"/>
                <w:color w:val="000000"/>
                <w:sz w:val="16"/>
              </w:rPr>
              <w:t>RSIA Bunda Semarang</w:t>
            </w:r>
          </w:p>
        </w:tc>
        <w:tc>
          <w:tcPr>
            <w:tcW w:w="1034" w:type="dxa"/>
            <w:vMerge/>
            <w:tcBorders>
              <w:top w:val="single" w:sz="4" w:space="0" w:color="auto"/>
              <w:bottom w:val="single" w:sz="4" w:space="0" w:color="auto"/>
            </w:tcBorders>
            <w:vAlign w:val="center"/>
            <w:hideMark/>
          </w:tcPr>
          <w:p w14:paraId="569E975F" w14:textId="77777777" w:rsidR="00FB55C8" w:rsidRPr="00665DA4" w:rsidRDefault="00FB55C8" w:rsidP="00F62C27">
            <w:pPr>
              <w:spacing w:beforeLines="20" w:before="48" w:afterLines="20" w:after="48" w:line="240" w:lineRule="auto"/>
              <w:rPr>
                <w:color w:val="000000"/>
                <w:sz w:val="16"/>
              </w:rPr>
            </w:pPr>
          </w:p>
        </w:tc>
        <w:tc>
          <w:tcPr>
            <w:tcW w:w="1248" w:type="dxa"/>
            <w:vMerge/>
            <w:tcBorders>
              <w:top w:val="single" w:sz="4" w:space="0" w:color="auto"/>
              <w:bottom w:val="single" w:sz="4" w:space="0" w:color="auto"/>
            </w:tcBorders>
            <w:vAlign w:val="center"/>
            <w:hideMark/>
          </w:tcPr>
          <w:p w14:paraId="1D220AAE" w14:textId="77777777" w:rsidR="00FB55C8" w:rsidRPr="00665DA4" w:rsidRDefault="00FB55C8" w:rsidP="00F62C27">
            <w:pPr>
              <w:spacing w:beforeLines="20" w:before="48" w:afterLines="20" w:after="48" w:line="240" w:lineRule="auto"/>
              <w:rPr>
                <w:color w:val="000000"/>
                <w:sz w:val="16"/>
              </w:rPr>
            </w:pPr>
          </w:p>
        </w:tc>
      </w:tr>
      <w:tr w:rsidR="00FB55C8" w:rsidRPr="00665DA4" w14:paraId="5F6960C0" w14:textId="77777777" w:rsidTr="00F62C27">
        <w:trPr>
          <w:trHeight w:val="315"/>
          <w:jc w:val="center"/>
        </w:trPr>
        <w:tc>
          <w:tcPr>
            <w:tcW w:w="0" w:type="auto"/>
            <w:vMerge/>
            <w:tcBorders>
              <w:top w:val="single" w:sz="4" w:space="0" w:color="auto"/>
              <w:bottom w:val="single" w:sz="4" w:space="0" w:color="auto"/>
            </w:tcBorders>
            <w:vAlign w:val="center"/>
            <w:hideMark/>
          </w:tcPr>
          <w:p w14:paraId="31C84D95" w14:textId="77777777" w:rsidR="00FB55C8" w:rsidRPr="00665DA4" w:rsidRDefault="00FB55C8" w:rsidP="00F62C27">
            <w:pPr>
              <w:spacing w:beforeLines="20" w:before="48" w:afterLines="20" w:after="48" w:line="240" w:lineRule="auto"/>
              <w:rPr>
                <w:color w:val="000000"/>
                <w:sz w:val="16"/>
              </w:rPr>
            </w:pPr>
          </w:p>
        </w:tc>
        <w:tc>
          <w:tcPr>
            <w:tcW w:w="0" w:type="auto"/>
            <w:vMerge/>
            <w:tcBorders>
              <w:top w:val="single" w:sz="4" w:space="0" w:color="auto"/>
              <w:bottom w:val="single" w:sz="4" w:space="0" w:color="auto"/>
            </w:tcBorders>
            <w:vAlign w:val="center"/>
            <w:hideMark/>
          </w:tcPr>
          <w:p w14:paraId="6C5526E4" w14:textId="77777777" w:rsidR="00FB55C8" w:rsidRPr="00665DA4" w:rsidRDefault="00FB55C8" w:rsidP="00F62C27">
            <w:pPr>
              <w:spacing w:beforeLines="20" w:before="48" w:afterLines="20" w:after="48" w:line="240" w:lineRule="auto"/>
              <w:rPr>
                <w:color w:val="000000"/>
                <w:sz w:val="16"/>
              </w:rPr>
            </w:pPr>
          </w:p>
        </w:tc>
        <w:tc>
          <w:tcPr>
            <w:tcW w:w="0" w:type="auto"/>
            <w:vMerge/>
            <w:tcBorders>
              <w:top w:val="single" w:sz="4" w:space="0" w:color="auto"/>
              <w:bottom w:val="single" w:sz="4" w:space="0" w:color="auto"/>
            </w:tcBorders>
            <w:vAlign w:val="center"/>
            <w:hideMark/>
          </w:tcPr>
          <w:p w14:paraId="19C1E9E6" w14:textId="77777777" w:rsidR="00FB55C8" w:rsidRPr="00665DA4" w:rsidRDefault="00FB55C8" w:rsidP="00F62C27">
            <w:pPr>
              <w:spacing w:beforeLines="20" w:before="48" w:afterLines="20" w:after="48" w:line="240" w:lineRule="auto"/>
              <w:rPr>
                <w:color w:val="000000"/>
                <w:sz w:val="16"/>
              </w:rPr>
            </w:pPr>
          </w:p>
        </w:tc>
        <w:tc>
          <w:tcPr>
            <w:tcW w:w="0" w:type="auto"/>
            <w:vMerge/>
            <w:tcBorders>
              <w:top w:val="single" w:sz="4" w:space="0" w:color="auto"/>
              <w:bottom w:val="single" w:sz="4" w:space="0" w:color="auto"/>
            </w:tcBorders>
            <w:vAlign w:val="center"/>
            <w:hideMark/>
          </w:tcPr>
          <w:p w14:paraId="3F36D3C7" w14:textId="77777777" w:rsidR="00FB55C8" w:rsidRPr="00665DA4" w:rsidRDefault="00FB55C8" w:rsidP="00F62C27">
            <w:pPr>
              <w:spacing w:beforeLines="20" w:before="48" w:afterLines="20" w:after="48" w:line="240" w:lineRule="auto"/>
              <w:rPr>
                <w:color w:val="000000"/>
                <w:sz w:val="16"/>
              </w:rPr>
            </w:pPr>
          </w:p>
        </w:tc>
        <w:tc>
          <w:tcPr>
            <w:tcW w:w="1406" w:type="dxa"/>
            <w:vMerge/>
            <w:tcBorders>
              <w:top w:val="single" w:sz="4" w:space="0" w:color="auto"/>
              <w:bottom w:val="single" w:sz="4" w:space="0" w:color="auto"/>
            </w:tcBorders>
            <w:vAlign w:val="center"/>
            <w:hideMark/>
          </w:tcPr>
          <w:p w14:paraId="35674E1D" w14:textId="77777777" w:rsidR="00FB55C8" w:rsidRPr="00665DA4" w:rsidRDefault="00FB55C8" w:rsidP="00F62C27">
            <w:pPr>
              <w:spacing w:beforeLines="20" w:before="48" w:afterLines="20" w:after="48" w:line="240" w:lineRule="auto"/>
              <w:rPr>
                <w:color w:val="000000"/>
                <w:sz w:val="16"/>
              </w:rPr>
            </w:pPr>
          </w:p>
        </w:tc>
        <w:tc>
          <w:tcPr>
            <w:tcW w:w="1367" w:type="dxa"/>
            <w:vMerge/>
            <w:tcBorders>
              <w:top w:val="single" w:sz="4" w:space="0" w:color="auto"/>
              <w:bottom w:val="single" w:sz="4" w:space="0" w:color="auto"/>
            </w:tcBorders>
            <w:vAlign w:val="center"/>
            <w:hideMark/>
          </w:tcPr>
          <w:p w14:paraId="572C79B0" w14:textId="77777777" w:rsidR="00FB55C8" w:rsidRPr="00665DA4" w:rsidRDefault="00FB55C8" w:rsidP="00F62C27">
            <w:pPr>
              <w:spacing w:beforeLines="20" w:before="48" w:afterLines="20" w:after="48" w:line="240" w:lineRule="auto"/>
              <w:ind w:left="135" w:hanging="142"/>
              <w:rPr>
                <w:color w:val="000000"/>
                <w:sz w:val="16"/>
              </w:rPr>
            </w:pPr>
          </w:p>
        </w:tc>
        <w:tc>
          <w:tcPr>
            <w:tcW w:w="1701" w:type="dxa"/>
            <w:tcBorders>
              <w:bottom w:val="single" w:sz="4" w:space="0" w:color="auto"/>
            </w:tcBorders>
            <w:noWrap/>
            <w:vAlign w:val="center"/>
            <w:hideMark/>
          </w:tcPr>
          <w:p w14:paraId="604535E5" w14:textId="77777777" w:rsidR="00FB55C8" w:rsidRPr="00665DA4" w:rsidRDefault="00FB55C8" w:rsidP="00FB55C8">
            <w:pPr>
              <w:pStyle w:val="ListParagraph"/>
              <w:numPr>
                <w:ilvl w:val="0"/>
                <w:numId w:val="4"/>
              </w:numPr>
              <w:spacing w:beforeLines="20" w:before="48" w:afterLines="20" w:after="48" w:line="240" w:lineRule="auto"/>
              <w:ind w:left="178" w:hanging="178"/>
              <w:rPr>
                <w:color w:val="000000"/>
                <w:sz w:val="16"/>
              </w:rPr>
            </w:pPr>
            <w:r w:rsidRPr="00665DA4">
              <w:rPr>
                <w:rFonts w:eastAsia="Symbol"/>
                <w:color w:val="000000"/>
                <w:sz w:val="16"/>
              </w:rPr>
              <w:t>RSIA Kusumapraja</w:t>
            </w:r>
          </w:p>
        </w:tc>
        <w:tc>
          <w:tcPr>
            <w:tcW w:w="1034" w:type="dxa"/>
            <w:vMerge/>
            <w:tcBorders>
              <w:top w:val="single" w:sz="4" w:space="0" w:color="auto"/>
              <w:bottom w:val="single" w:sz="4" w:space="0" w:color="auto"/>
            </w:tcBorders>
            <w:vAlign w:val="center"/>
            <w:hideMark/>
          </w:tcPr>
          <w:p w14:paraId="5A316DAD" w14:textId="77777777" w:rsidR="00FB55C8" w:rsidRPr="00665DA4" w:rsidRDefault="00FB55C8" w:rsidP="00F62C27">
            <w:pPr>
              <w:spacing w:beforeLines="20" w:before="48" w:afterLines="20" w:after="48" w:line="240" w:lineRule="auto"/>
              <w:rPr>
                <w:color w:val="000000"/>
                <w:sz w:val="16"/>
              </w:rPr>
            </w:pPr>
          </w:p>
        </w:tc>
        <w:tc>
          <w:tcPr>
            <w:tcW w:w="1248" w:type="dxa"/>
            <w:vMerge/>
            <w:tcBorders>
              <w:top w:val="single" w:sz="4" w:space="0" w:color="auto"/>
              <w:bottom w:val="single" w:sz="4" w:space="0" w:color="auto"/>
            </w:tcBorders>
            <w:vAlign w:val="center"/>
            <w:hideMark/>
          </w:tcPr>
          <w:p w14:paraId="35497DBC" w14:textId="77777777" w:rsidR="00FB55C8" w:rsidRPr="00665DA4" w:rsidRDefault="00FB55C8" w:rsidP="00F62C27">
            <w:pPr>
              <w:spacing w:beforeLines="20" w:before="48" w:afterLines="20" w:after="48" w:line="240" w:lineRule="auto"/>
              <w:rPr>
                <w:color w:val="000000"/>
                <w:sz w:val="16"/>
              </w:rPr>
            </w:pPr>
          </w:p>
        </w:tc>
      </w:tr>
      <w:tr w:rsidR="00FB55C8" w:rsidRPr="00665DA4" w14:paraId="2EA5582A" w14:textId="77777777" w:rsidTr="00F62C27">
        <w:trPr>
          <w:trHeight w:val="70"/>
          <w:jc w:val="center"/>
        </w:trPr>
        <w:tc>
          <w:tcPr>
            <w:tcW w:w="1176" w:type="dxa"/>
            <w:tcBorders>
              <w:top w:val="single" w:sz="4" w:space="0" w:color="auto"/>
              <w:bottom w:val="single" w:sz="4" w:space="0" w:color="auto"/>
            </w:tcBorders>
            <w:shd w:val="clear" w:color="auto" w:fill="D4D4D4"/>
            <w:vAlign w:val="center"/>
            <w:hideMark/>
          </w:tcPr>
          <w:p w14:paraId="68B17C37" w14:textId="77777777" w:rsidR="00FB55C8" w:rsidRPr="00665DA4" w:rsidRDefault="00FB55C8" w:rsidP="00F62C27">
            <w:pPr>
              <w:spacing w:beforeLines="20" w:before="48" w:afterLines="20" w:after="48" w:line="240" w:lineRule="auto"/>
              <w:rPr>
                <w:color w:val="000000"/>
                <w:sz w:val="16"/>
              </w:rPr>
            </w:pPr>
            <w:r w:rsidRPr="00665DA4">
              <w:rPr>
                <w:color w:val="000000"/>
                <w:sz w:val="16"/>
              </w:rPr>
              <w:t>Smg Utara</w:t>
            </w:r>
          </w:p>
        </w:tc>
        <w:tc>
          <w:tcPr>
            <w:tcW w:w="794" w:type="dxa"/>
            <w:tcBorders>
              <w:top w:val="single" w:sz="4" w:space="0" w:color="auto"/>
              <w:bottom w:val="single" w:sz="4" w:space="0" w:color="auto"/>
            </w:tcBorders>
            <w:shd w:val="clear" w:color="auto" w:fill="D4D4D4"/>
            <w:vAlign w:val="center"/>
            <w:hideMark/>
          </w:tcPr>
          <w:p w14:paraId="7BF73B58"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10.97</w:t>
            </w:r>
          </w:p>
        </w:tc>
        <w:tc>
          <w:tcPr>
            <w:tcW w:w="919" w:type="dxa"/>
            <w:tcBorders>
              <w:top w:val="single" w:sz="4" w:space="0" w:color="auto"/>
              <w:bottom w:val="single" w:sz="4" w:space="0" w:color="auto"/>
            </w:tcBorders>
            <w:shd w:val="clear" w:color="auto" w:fill="D4D4D4"/>
            <w:vAlign w:val="center"/>
            <w:hideMark/>
          </w:tcPr>
          <w:p w14:paraId="56AC985A"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127132</w:t>
            </w:r>
          </w:p>
        </w:tc>
        <w:tc>
          <w:tcPr>
            <w:tcW w:w="972" w:type="dxa"/>
            <w:tcBorders>
              <w:top w:val="single" w:sz="4" w:space="0" w:color="auto"/>
              <w:bottom w:val="single" w:sz="4" w:space="0" w:color="auto"/>
            </w:tcBorders>
            <w:shd w:val="clear" w:color="auto" w:fill="D4D4D4"/>
            <w:vAlign w:val="center"/>
            <w:hideMark/>
          </w:tcPr>
          <w:p w14:paraId="365D986D"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11589</w:t>
            </w:r>
          </w:p>
        </w:tc>
        <w:tc>
          <w:tcPr>
            <w:tcW w:w="1406" w:type="dxa"/>
            <w:tcBorders>
              <w:top w:val="single" w:sz="4" w:space="0" w:color="auto"/>
              <w:bottom w:val="single" w:sz="4" w:space="0" w:color="auto"/>
            </w:tcBorders>
            <w:noWrap/>
            <w:vAlign w:val="center"/>
            <w:hideMark/>
          </w:tcPr>
          <w:p w14:paraId="3FAD5E5F" w14:textId="77777777" w:rsidR="00FB55C8" w:rsidRPr="00665DA4" w:rsidRDefault="00FB55C8" w:rsidP="00F62C27">
            <w:pPr>
              <w:spacing w:beforeLines="20" w:before="48" w:afterLines="20" w:after="48" w:line="240" w:lineRule="auto"/>
              <w:rPr>
                <w:color w:val="000000"/>
                <w:sz w:val="16"/>
              </w:rPr>
            </w:pPr>
            <w:r w:rsidRPr="00665DA4">
              <w:rPr>
                <w:color w:val="000000"/>
                <w:sz w:val="16"/>
              </w:rPr>
              <w:t> </w:t>
            </w:r>
          </w:p>
        </w:tc>
        <w:tc>
          <w:tcPr>
            <w:tcW w:w="1367" w:type="dxa"/>
            <w:tcBorders>
              <w:top w:val="single" w:sz="4" w:space="0" w:color="auto"/>
              <w:bottom w:val="single" w:sz="4" w:space="0" w:color="auto"/>
            </w:tcBorders>
            <w:noWrap/>
            <w:vAlign w:val="center"/>
            <w:hideMark/>
          </w:tcPr>
          <w:p w14:paraId="790A3501" w14:textId="77777777" w:rsidR="00FB55C8" w:rsidRPr="00665DA4" w:rsidRDefault="00FB55C8" w:rsidP="00F62C27">
            <w:pPr>
              <w:spacing w:beforeLines="20" w:before="48" w:afterLines="20" w:after="48" w:line="240" w:lineRule="auto"/>
              <w:ind w:left="135" w:hanging="142"/>
              <w:rPr>
                <w:color w:val="000000"/>
                <w:sz w:val="16"/>
              </w:rPr>
            </w:pPr>
            <w:r w:rsidRPr="00665DA4">
              <w:rPr>
                <w:color w:val="000000"/>
                <w:sz w:val="16"/>
              </w:rPr>
              <w:t> </w:t>
            </w:r>
          </w:p>
        </w:tc>
        <w:tc>
          <w:tcPr>
            <w:tcW w:w="1701" w:type="dxa"/>
            <w:tcBorders>
              <w:top w:val="single" w:sz="4" w:space="0" w:color="auto"/>
              <w:bottom w:val="single" w:sz="4" w:space="0" w:color="auto"/>
            </w:tcBorders>
            <w:noWrap/>
            <w:vAlign w:val="center"/>
            <w:hideMark/>
          </w:tcPr>
          <w:p w14:paraId="17A0670B" w14:textId="77777777" w:rsidR="00FB55C8" w:rsidRPr="00665DA4" w:rsidRDefault="00FB55C8" w:rsidP="00F62C27">
            <w:pPr>
              <w:spacing w:beforeLines="20" w:before="48" w:afterLines="20" w:after="48" w:line="240" w:lineRule="auto"/>
              <w:ind w:left="178" w:hanging="178"/>
              <w:rPr>
                <w:color w:val="000000"/>
                <w:sz w:val="16"/>
              </w:rPr>
            </w:pPr>
            <w:r w:rsidRPr="00665DA4">
              <w:rPr>
                <w:color w:val="000000"/>
                <w:sz w:val="16"/>
              </w:rPr>
              <w:t> </w:t>
            </w:r>
          </w:p>
        </w:tc>
        <w:tc>
          <w:tcPr>
            <w:tcW w:w="1034" w:type="dxa"/>
            <w:tcBorders>
              <w:top w:val="single" w:sz="4" w:space="0" w:color="auto"/>
              <w:bottom w:val="single" w:sz="4" w:space="0" w:color="auto"/>
            </w:tcBorders>
            <w:noWrap/>
            <w:vAlign w:val="center"/>
            <w:hideMark/>
          </w:tcPr>
          <w:p w14:paraId="7F9DD840" w14:textId="77777777" w:rsidR="00FB55C8" w:rsidRPr="00665DA4" w:rsidRDefault="00FB55C8" w:rsidP="00F62C27">
            <w:pPr>
              <w:spacing w:beforeLines="20" w:before="48" w:afterLines="20" w:after="48" w:line="240" w:lineRule="auto"/>
              <w:rPr>
                <w:color w:val="000000"/>
                <w:sz w:val="16"/>
              </w:rPr>
            </w:pPr>
            <w:r w:rsidRPr="00665DA4">
              <w:rPr>
                <w:color w:val="000000"/>
                <w:sz w:val="16"/>
              </w:rPr>
              <w:t> </w:t>
            </w:r>
          </w:p>
        </w:tc>
        <w:tc>
          <w:tcPr>
            <w:tcW w:w="1248" w:type="dxa"/>
            <w:tcBorders>
              <w:top w:val="single" w:sz="4" w:space="0" w:color="auto"/>
              <w:bottom w:val="single" w:sz="4" w:space="0" w:color="auto"/>
            </w:tcBorders>
            <w:noWrap/>
            <w:vAlign w:val="center"/>
            <w:hideMark/>
          </w:tcPr>
          <w:p w14:paraId="657E057C" w14:textId="77777777" w:rsidR="00FB55C8" w:rsidRPr="00665DA4" w:rsidRDefault="00FB55C8" w:rsidP="00F62C27">
            <w:pPr>
              <w:spacing w:beforeLines="20" w:before="48" w:afterLines="20" w:after="48" w:line="240" w:lineRule="auto"/>
              <w:jc w:val="center"/>
              <w:rPr>
                <w:color w:val="000000"/>
                <w:sz w:val="16"/>
              </w:rPr>
            </w:pPr>
            <w:r w:rsidRPr="00665DA4">
              <w:rPr>
                <w:color w:val="000000"/>
                <w:sz w:val="16"/>
              </w:rPr>
              <w:t>2</w:t>
            </w:r>
          </w:p>
        </w:tc>
      </w:tr>
      <w:tr w:rsidR="00FB55C8" w:rsidRPr="00665DA4" w14:paraId="2AD67DCE" w14:textId="77777777" w:rsidTr="00F62C27">
        <w:trPr>
          <w:trHeight w:val="70"/>
          <w:jc w:val="center"/>
        </w:trPr>
        <w:tc>
          <w:tcPr>
            <w:tcW w:w="1176" w:type="dxa"/>
            <w:tcBorders>
              <w:top w:val="single" w:sz="4" w:space="0" w:color="auto"/>
              <w:bottom w:val="single" w:sz="4" w:space="0" w:color="auto"/>
            </w:tcBorders>
            <w:vAlign w:val="center"/>
            <w:hideMark/>
          </w:tcPr>
          <w:p w14:paraId="18340F3D" w14:textId="77777777" w:rsidR="00FB55C8" w:rsidRPr="00665DA4" w:rsidRDefault="00FB55C8" w:rsidP="00F62C27">
            <w:pPr>
              <w:spacing w:beforeLines="20" w:before="48" w:afterLines="20" w:after="48" w:line="240" w:lineRule="auto"/>
              <w:rPr>
                <w:color w:val="000000"/>
                <w:sz w:val="16"/>
              </w:rPr>
            </w:pPr>
            <w:r w:rsidRPr="00665DA4">
              <w:rPr>
                <w:color w:val="000000"/>
                <w:sz w:val="16"/>
              </w:rPr>
              <w:t>Smg Tengah</w:t>
            </w:r>
          </w:p>
        </w:tc>
        <w:tc>
          <w:tcPr>
            <w:tcW w:w="794" w:type="dxa"/>
            <w:tcBorders>
              <w:top w:val="single" w:sz="4" w:space="0" w:color="auto"/>
              <w:bottom w:val="single" w:sz="4" w:space="0" w:color="auto"/>
            </w:tcBorders>
            <w:vAlign w:val="center"/>
            <w:hideMark/>
          </w:tcPr>
          <w:p w14:paraId="203951AE"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6.14</w:t>
            </w:r>
          </w:p>
        </w:tc>
        <w:tc>
          <w:tcPr>
            <w:tcW w:w="919" w:type="dxa"/>
            <w:tcBorders>
              <w:top w:val="single" w:sz="4" w:space="0" w:color="auto"/>
              <w:bottom w:val="single" w:sz="4" w:space="0" w:color="auto"/>
            </w:tcBorders>
            <w:vAlign w:val="center"/>
            <w:hideMark/>
          </w:tcPr>
          <w:p w14:paraId="51FF54BB"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69711</w:t>
            </w:r>
          </w:p>
        </w:tc>
        <w:tc>
          <w:tcPr>
            <w:tcW w:w="972" w:type="dxa"/>
            <w:tcBorders>
              <w:top w:val="single" w:sz="4" w:space="0" w:color="auto"/>
              <w:bottom w:val="single" w:sz="4" w:space="0" w:color="auto"/>
            </w:tcBorders>
            <w:vAlign w:val="center"/>
            <w:hideMark/>
          </w:tcPr>
          <w:p w14:paraId="4B625F94"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11353</w:t>
            </w:r>
          </w:p>
        </w:tc>
        <w:tc>
          <w:tcPr>
            <w:tcW w:w="1406" w:type="dxa"/>
            <w:tcBorders>
              <w:top w:val="single" w:sz="4" w:space="0" w:color="auto"/>
              <w:bottom w:val="single" w:sz="4" w:space="0" w:color="auto"/>
            </w:tcBorders>
            <w:noWrap/>
            <w:vAlign w:val="center"/>
            <w:hideMark/>
          </w:tcPr>
          <w:p w14:paraId="17F97BD9" w14:textId="77777777" w:rsidR="00FB55C8" w:rsidRPr="00665DA4" w:rsidRDefault="00FB55C8" w:rsidP="00F62C27">
            <w:pPr>
              <w:spacing w:beforeLines="20" w:before="48" w:afterLines="20" w:after="48" w:line="240" w:lineRule="auto"/>
              <w:rPr>
                <w:color w:val="000000"/>
                <w:sz w:val="16"/>
              </w:rPr>
            </w:pPr>
            <w:r w:rsidRPr="00665DA4">
              <w:rPr>
                <w:color w:val="000000"/>
                <w:sz w:val="16"/>
              </w:rPr>
              <w:t> </w:t>
            </w:r>
          </w:p>
        </w:tc>
        <w:tc>
          <w:tcPr>
            <w:tcW w:w="1367" w:type="dxa"/>
            <w:tcBorders>
              <w:top w:val="single" w:sz="4" w:space="0" w:color="auto"/>
              <w:bottom w:val="single" w:sz="4" w:space="0" w:color="auto"/>
            </w:tcBorders>
            <w:noWrap/>
            <w:vAlign w:val="center"/>
            <w:hideMark/>
          </w:tcPr>
          <w:p w14:paraId="5910E775" w14:textId="77777777" w:rsidR="00FB55C8" w:rsidRPr="00665DA4" w:rsidRDefault="00FB55C8" w:rsidP="00FB55C8">
            <w:pPr>
              <w:pStyle w:val="ListParagraph"/>
              <w:numPr>
                <w:ilvl w:val="0"/>
                <w:numId w:val="4"/>
              </w:numPr>
              <w:spacing w:beforeLines="20" w:before="48" w:afterLines="20" w:after="48" w:line="240" w:lineRule="auto"/>
              <w:ind w:left="135" w:hanging="142"/>
              <w:rPr>
                <w:color w:val="000000"/>
                <w:sz w:val="16"/>
              </w:rPr>
            </w:pPr>
            <w:r w:rsidRPr="00665DA4">
              <w:rPr>
                <w:rFonts w:eastAsia="Symbol"/>
                <w:color w:val="000000"/>
                <w:sz w:val="16"/>
              </w:rPr>
              <w:t>TELOGOREJO</w:t>
            </w:r>
          </w:p>
        </w:tc>
        <w:tc>
          <w:tcPr>
            <w:tcW w:w="1701" w:type="dxa"/>
            <w:tcBorders>
              <w:top w:val="single" w:sz="4" w:space="0" w:color="auto"/>
              <w:bottom w:val="single" w:sz="4" w:space="0" w:color="auto"/>
            </w:tcBorders>
            <w:noWrap/>
            <w:vAlign w:val="center"/>
            <w:hideMark/>
          </w:tcPr>
          <w:p w14:paraId="788C531C" w14:textId="77777777" w:rsidR="00FB55C8" w:rsidRPr="00665DA4" w:rsidRDefault="00FB55C8" w:rsidP="00FB55C8">
            <w:pPr>
              <w:pStyle w:val="ListParagraph"/>
              <w:numPr>
                <w:ilvl w:val="0"/>
                <w:numId w:val="4"/>
              </w:numPr>
              <w:spacing w:beforeLines="20" w:before="48" w:afterLines="20" w:after="48" w:line="240" w:lineRule="auto"/>
              <w:ind w:left="178" w:hanging="178"/>
              <w:rPr>
                <w:color w:val="000000"/>
                <w:sz w:val="16"/>
              </w:rPr>
            </w:pPr>
            <w:r w:rsidRPr="00665DA4">
              <w:rPr>
                <w:rFonts w:eastAsia="Symbol"/>
                <w:color w:val="000000"/>
                <w:sz w:val="16"/>
              </w:rPr>
              <w:t>RS HERMINA PANDANARAN</w:t>
            </w:r>
          </w:p>
        </w:tc>
        <w:tc>
          <w:tcPr>
            <w:tcW w:w="1034" w:type="dxa"/>
            <w:tcBorders>
              <w:top w:val="single" w:sz="4" w:space="0" w:color="auto"/>
              <w:bottom w:val="single" w:sz="4" w:space="0" w:color="auto"/>
            </w:tcBorders>
            <w:noWrap/>
            <w:vAlign w:val="center"/>
            <w:hideMark/>
          </w:tcPr>
          <w:p w14:paraId="3A5D50AF" w14:textId="77777777" w:rsidR="00FB55C8" w:rsidRPr="00665DA4" w:rsidRDefault="00FB55C8" w:rsidP="00F62C27">
            <w:pPr>
              <w:spacing w:beforeLines="20" w:before="48" w:afterLines="20" w:after="48" w:line="240" w:lineRule="auto"/>
              <w:rPr>
                <w:color w:val="000000"/>
                <w:sz w:val="16"/>
              </w:rPr>
            </w:pPr>
            <w:r w:rsidRPr="00665DA4">
              <w:rPr>
                <w:color w:val="000000"/>
                <w:sz w:val="16"/>
              </w:rPr>
              <w:t> </w:t>
            </w:r>
          </w:p>
        </w:tc>
        <w:tc>
          <w:tcPr>
            <w:tcW w:w="1248" w:type="dxa"/>
            <w:tcBorders>
              <w:top w:val="single" w:sz="4" w:space="0" w:color="auto"/>
              <w:bottom w:val="single" w:sz="4" w:space="0" w:color="auto"/>
            </w:tcBorders>
            <w:noWrap/>
            <w:vAlign w:val="center"/>
            <w:hideMark/>
          </w:tcPr>
          <w:p w14:paraId="28ED18A0" w14:textId="77777777" w:rsidR="00FB55C8" w:rsidRPr="00665DA4" w:rsidRDefault="00FB55C8" w:rsidP="00F62C27">
            <w:pPr>
              <w:spacing w:beforeLines="20" w:before="48" w:afterLines="20" w:after="48" w:line="240" w:lineRule="auto"/>
              <w:jc w:val="center"/>
              <w:rPr>
                <w:color w:val="000000"/>
                <w:sz w:val="16"/>
              </w:rPr>
            </w:pPr>
            <w:r w:rsidRPr="00665DA4">
              <w:rPr>
                <w:color w:val="000000"/>
                <w:sz w:val="16"/>
              </w:rPr>
              <w:t>1</w:t>
            </w:r>
          </w:p>
        </w:tc>
      </w:tr>
      <w:tr w:rsidR="00FB55C8" w:rsidRPr="00665DA4" w14:paraId="6A8E4255" w14:textId="77777777" w:rsidTr="00F62C27">
        <w:trPr>
          <w:trHeight w:val="315"/>
          <w:jc w:val="center"/>
        </w:trPr>
        <w:tc>
          <w:tcPr>
            <w:tcW w:w="1176" w:type="dxa"/>
            <w:tcBorders>
              <w:top w:val="single" w:sz="4" w:space="0" w:color="auto"/>
              <w:bottom w:val="single" w:sz="4" w:space="0" w:color="auto"/>
            </w:tcBorders>
            <w:shd w:val="clear" w:color="auto" w:fill="D4D4D4"/>
            <w:vAlign w:val="center"/>
            <w:hideMark/>
          </w:tcPr>
          <w:p w14:paraId="01A50CD9" w14:textId="77777777" w:rsidR="00FB55C8" w:rsidRPr="00665DA4" w:rsidRDefault="00FB55C8" w:rsidP="00F62C27">
            <w:pPr>
              <w:spacing w:beforeLines="20" w:before="48" w:afterLines="20" w:after="48" w:line="240" w:lineRule="auto"/>
              <w:rPr>
                <w:color w:val="000000"/>
                <w:sz w:val="16"/>
              </w:rPr>
            </w:pPr>
            <w:r w:rsidRPr="00665DA4">
              <w:rPr>
                <w:color w:val="000000"/>
                <w:sz w:val="16"/>
              </w:rPr>
              <w:t>Smg Barat</w:t>
            </w:r>
          </w:p>
        </w:tc>
        <w:tc>
          <w:tcPr>
            <w:tcW w:w="794" w:type="dxa"/>
            <w:tcBorders>
              <w:top w:val="single" w:sz="4" w:space="0" w:color="auto"/>
              <w:bottom w:val="single" w:sz="4" w:space="0" w:color="auto"/>
            </w:tcBorders>
            <w:shd w:val="clear" w:color="auto" w:fill="D4D4D4"/>
            <w:vAlign w:val="center"/>
            <w:hideMark/>
          </w:tcPr>
          <w:p w14:paraId="33EA9F79"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21.74</w:t>
            </w:r>
          </w:p>
        </w:tc>
        <w:tc>
          <w:tcPr>
            <w:tcW w:w="919" w:type="dxa"/>
            <w:tcBorders>
              <w:top w:val="single" w:sz="4" w:space="0" w:color="auto"/>
              <w:bottom w:val="single" w:sz="4" w:space="0" w:color="auto"/>
            </w:tcBorders>
            <w:shd w:val="clear" w:color="auto" w:fill="D4D4D4"/>
            <w:vAlign w:val="center"/>
            <w:hideMark/>
          </w:tcPr>
          <w:p w14:paraId="4AF4B91A"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157554</w:t>
            </w:r>
          </w:p>
        </w:tc>
        <w:tc>
          <w:tcPr>
            <w:tcW w:w="972" w:type="dxa"/>
            <w:tcBorders>
              <w:top w:val="single" w:sz="4" w:space="0" w:color="auto"/>
              <w:bottom w:val="single" w:sz="4" w:space="0" w:color="auto"/>
            </w:tcBorders>
            <w:shd w:val="clear" w:color="auto" w:fill="D4D4D4"/>
            <w:vAlign w:val="center"/>
            <w:hideMark/>
          </w:tcPr>
          <w:p w14:paraId="296DFF1D"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7247</w:t>
            </w:r>
          </w:p>
        </w:tc>
        <w:tc>
          <w:tcPr>
            <w:tcW w:w="1406" w:type="dxa"/>
            <w:tcBorders>
              <w:top w:val="single" w:sz="4" w:space="0" w:color="auto"/>
              <w:bottom w:val="single" w:sz="4" w:space="0" w:color="auto"/>
            </w:tcBorders>
            <w:noWrap/>
            <w:vAlign w:val="center"/>
            <w:hideMark/>
          </w:tcPr>
          <w:p w14:paraId="7BE0C377" w14:textId="77777777" w:rsidR="00FB55C8" w:rsidRPr="00665DA4" w:rsidRDefault="00FB55C8" w:rsidP="00F62C27">
            <w:pPr>
              <w:spacing w:beforeLines="20" w:before="48" w:afterLines="20" w:after="48" w:line="240" w:lineRule="auto"/>
              <w:rPr>
                <w:color w:val="000000"/>
                <w:sz w:val="16"/>
              </w:rPr>
            </w:pPr>
            <w:r w:rsidRPr="00665DA4">
              <w:rPr>
                <w:color w:val="000000"/>
                <w:sz w:val="16"/>
              </w:rPr>
              <w:t> </w:t>
            </w:r>
          </w:p>
        </w:tc>
        <w:tc>
          <w:tcPr>
            <w:tcW w:w="1367" w:type="dxa"/>
            <w:tcBorders>
              <w:top w:val="single" w:sz="4" w:space="0" w:color="auto"/>
              <w:bottom w:val="single" w:sz="4" w:space="0" w:color="auto"/>
            </w:tcBorders>
            <w:noWrap/>
            <w:vAlign w:val="center"/>
            <w:hideMark/>
          </w:tcPr>
          <w:p w14:paraId="78B79474" w14:textId="77777777" w:rsidR="00FB55C8" w:rsidRPr="00665DA4" w:rsidRDefault="00FB55C8" w:rsidP="00FB55C8">
            <w:pPr>
              <w:pStyle w:val="ListParagraph"/>
              <w:numPr>
                <w:ilvl w:val="0"/>
                <w:numId w:val="4"/>
              </w:numPr>
              <w:spacing w:beforeLines="20" w:before="48" w:afterLines="20" w:after="48" w:line="240" w:lineRule="auto"/>
              <w:ind w:left="135" w:hanging="142"/>
              <w:rPr>
                <w:color w:val="000000"/>
                <w:sz w:val="16"/>
              </w:rPr>
            </w:pPr>
            <w:r w:rsidRPr="00665DA4">
              <w:rPr>
                <w:rFonts w:eastAsia="Symbol"/>
                <w:color w:val="000000"/>
                <w:sz w:val="16"/>
              </w:rPr>
              <w:t>RS Columbia Asia Semarang</w:t>
            </w:r>
          </w:p>
        </w:tc>
        <w:tc>
          <w:tcPr>
            <w:tcW w:w="1701" w:type="dxa"/>
            <w:tcBorders>
              <w:top w:val="single" w:sz="4" w:space="0" w:color="auto"/>
              <w:bottom w:val="single" w:sz="4" w:space="0" w:color="auto"/>
            </w:tcBorders>
            <w:noWrap/>
            <w:vAlign w:val="bottom"/>
            <w:hideMark/>
          </w:tcPr>
          <w:p w14:paraId="35C71975" w14:textId="77777777" w:rsidR="00FB55C8" w:rsidRPr="00665DA4" w:rsidRDefault="00FB55C8" w:rsidP="00F62C27">
            <w:pPr>
              <w:spacing w:beforeLines="20" w:before="48" w:afterLines="20" w:after="48" w:line="240" w:lineRule="auto"/>
              <w:ind w:left="178" w:hanging="178"/>
              <w:rPr>
                <w:color w:val="000000"/>
                <w:sz w:val="16"/>
              </w:rPr>
            </w:pPr>
            <w:r w:rsidRPr="00665DA4">
              <w:rPr>
                <w:color w:val="000000"/>
                <w:sz w:val="16"/>
              </w:rPr>
              <w:t> </w:t>
            </w:r>
          </w:p>
        </w:tc>
        <w:tc>
          <w:tcPr>
            <w:tcW w:w="1034" w:type="dxa"/>
            <w:tcBorders>
              <w:top w:val="single" w:sz="4" w:space="0" w:color="auto"/>
              <w:bottom w:val="single" w:sz="4" w:space="0" w:color="auto"/>
            </w:tcBorders>
            <w:noWrap/>
            <w:vAlign w:val="center"/>
            <w:hideMark/>
          </w:tcPr>
          <w:p w14:paraId="322865F6" w14:textId="77777777" w:rsidR="00FB55C8" w:rsidRPr="00665DA4" w:rsidRDefault="00FB55C8" w:rsidP="00F62C27">
            <w:pPr>
              <w:spacing w:beforeLines="20" w:before="48" w:afterLines="20" w:after="48" w:line="240" w:lineRule="auto"/>
              <w:rPr>
                <w:color w:val="000000"/>
                <w:sz w:val="16"/>
              </w:rPr>
            </w:pPr>
            <w:r w:rsidRPr="00665DA4">
              <w:rPr>
                <w:color w:val="000000"/>
                <w:sz w:val="16"/>
              </w:rPr>
              <w:t> </w:t>
            </w:r>
          </w:p>
        </w:tc>
        <w:tc>
          <w:tcPr>
            <w:tcW w:w="1248" w:type="dxa"/>
            <w:tcBorders>
              <w:top w:val="single" w:sz="4" w:space="0" w:color="auto"/>
              <w:bottom w:val="single" w:sz="4" w:space="0" w:color="auto"/>
            </w:tcBorders>
            <w:noWrap/>
            <w:vAlign w:val="center"/>
            <w:hideMark/>
          </w:tcPr>
          <w:p w14:paraId="52DC5AA5" w14:textId="77777777" w:rsidR="00FB55C8" w:rsidRPr="00665DA4" w:rsidRDefault="00FB55C8" w:rsidP="00F62C27">
            <w:pPr>
              <w:spacing w:beforeLines="20" w:before="48" w:afterLines="20" w:after="48" w:line="240" w:lineRule="auto"/>
              <w:jc w:val="center"/>
              <w:rPr>
                <w:color w:val="000000"/>
                <w:sz w:val="16"/>
              </w:rPr>
            </w:pPr>
            <w:r w:rsidRPr="00665DA4">
              <w:rPr>
                <w:color w:val="000000"/>
                <w:sz w:val="16"/>
              </w:rPr>
              <w:t>2</w:t>
            </w:r>
          </w:p>
        </w:tc>
      </w:tr>
      <w:tr w:rsidR="00FB55C8" w:rsidRPr="00665DA4" w14:paraId="43D63040" w14:textId="77777777" w:rsidTr="00F62C27">
        <w:trPr>
          <w:trHeight w:val="70"/>
          <w:jc w:val="center"/>
        </w:trPr>
        <w:tc>
          <w:tcPr>
            <w:tcW w:w="1176" w:type="dxa"/>
            <w:tcBorders>
              <w:top w:val="single" w:sz="4" w:space="0" w:color="auto"/>
              <w:bottom w:val="single" w:sz="4" w:space="0" w:color="auto"/>
            </w:tcBorders>
            <w:vAlign w:val="center"/>
            <w:hideMark/>
          </w:tcPr>
          <w:p w14:paraId="6E93A146" w14:textId="77777777" w:rsidR="00FB55C8" w:rsidRPr="00665DA4" w:rsidRDefault="00FB55C8" w:rsidP="00F62C27">
            <w:pPr>
              <w:spacing w:beforeLines="20" w:before="48" w:afterLines="20" w:after="48" w:line="240" w:lineRule="auto"/>
              <w:rPr>
                <w:color w:val="000000"/>
                <w:sz w:val="16"/>
              </w:rPr>
            </w:pPr>
            <w:r w:rsidRPr="00665DA4">
              <w:rPr>
                <w:color w:val="000000"/>
                <w:sz w:val="16"/>
              </w:rPr>
              <w:t>Tugu</w:t>
            </w:r>
          </w:p>
        </w:tc>
        <w:tc>
          <w:tcPr>
            <w:tcW w:w="794" w:type="dxa"/>
            <w:tcBorders>
              <w:top w:val="single" w:sz="4" w:space="0" w:color="auto"/>
              <w:bottom w:val="single" w:sz="4" w:space="0" w:color="auto"/>
            </w:tcBorders>
            <w:vAlign w:val="center"/>
            <w:hideMark/>
          </w:tcPr>
          <w:p w14:paraId="309EF7F0"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31.78</w:t>
            </w:r>
          </w:p>
        </w:tc>
        <w:tc>
          <w:tcPr>
            <w:tcW w:w="919" w:type="dxa"/>
            <w:tcBorders>
              <w:top w:val="single" w:sz="4" w:space="0" w:color="auto"/>
              <w:bottom w:val="single" w:sz="4" w:space="0" w:color="auto"/>
            </w:tcBorders>
            <w:vAlign w:val="center"/>
            <w:hideMark/>
          </w:tcPr>
          <w:p w14:paraId="5D9A6F41"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32041</w:t>
            </w:r>
          </w:p>
        </w:tc>
        <w:tc>
          <w:tcPr>
            <w:tcW w:w="972" w:type="dxa"/>
            <w:tcBorders>
              <w:top w:val="single" w:sz="4" w:space="0" w:color="auto"/>
              <w:bottom w:val="single" w:sz="4" w:space="0" w:color="auto"/>
            </w:tcBorders>
            <w:vAlign w:val="center"/>
            <w:hideMark/>
          </w:tcPr>
          <w:p w14:paraId="08AAEBE1"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1008</w:t>
            </w:r>
          </w:p>
        </w:tc>
        <w:tc>
          <w:tcPr>
            <w:tcW w:w="1406" w:type="dxa"/>
            <w:tcBorders>
              <w:top w:val="single" w:sz="4" w:space="0" w:color="auto"/>
              <w:bottom w:val="single" w:sz="4" w:space="0" w:color="auto"/>
            </w:tcBorders>
            <w:noWrap/>
            <w:vAlign w:val="center"/>
            <w:hideMark/>
          </w:tcPr>
          <w:p w14:paraId="2027D35C" w14:textId="77777777" w:rsidR="00FB55C8" w:rsidRPr="00665DA4" w:rsidRDefault="00FB55C8" w:rsidP="00F62C27">
            <w:pPr>
              <w:spacing w:beforeLines="20" w:before="48" w:afterLines="20" w:after="48" w:line="240" w:lineRule="auto"/>
              <w:rPr>
                <w:color w:val="000000"/>
                <w:sz w:val="16"/>
              </w:rPr>
            </w:pPr>
            <w:r w:rsidRPr="00665DA4">
              <w:rPr>
                <w:color w:val="000000"/>
                <w:sz w:val="16"/>
              </w:rPr>
              <w:t> </w:t>
            </w:r>
          </w:p>
        </w:tc>
        <w:tc>
          <w:tcPr>
            <w:tcW w:w="1367" w:type="dxa"/>
            <w:tcBorders>
              <w:top w:val="single" w:sz="4" w:space="0" w:color="auto"/>
              <w:bottom w:val="single" w:sz="4" w:space="0" w:color="auto"/>
            </w:tcBorders>
            <w:noWrap/>
            <w:vAlign w:val="bottom"/>
            <w:hideMark/>
          </w:tcPr>
          <w:p w14:paraId="32E421E0" w14:textId="77777777" w:rsidR="00FB55C8" w:rsidRPr="00665DA4" w:rsidRDefault="00FB55C8" w:rsidP="00F62C27">
            <w:pPr>
              <w:spacing w:beforeLines="20" w:before="48" w:afterLines="20" w:after="48" w:line="240" w:lineRule="auto"/>
              <w:ind w:left="135" w:hanging="142"/>
              <w:rPr>
                <w:color w:val="000000"/>
                <w:sz w:val="16"/>
              </w:rPr>
            </w:pPr>
            <w:r w:rsidRPr="00665DA4">
              <w:rPr>
                <w:color w:val="000000"/>
                <w:sz w:val="16"/>
              </w:rPr>
              <w:t> </w:t>
            </w:r>
          </w:p>
        </w:tc>
        <w:tc>
          <w:tcPr>
            <w:tcW w:w="1701" w:type="dxa"/>
            <w:tcBorders>
              <w:top w:val="single" w:sz="4" w:space="0" w:color="auto"/>
              <w:bottom w:val="single" w:sz="4" w:space="0" w:color="auto"/>
            </w:tcBorders>
            <w:noWrap/>
            <w:vAlign w:val="bottom"/>
            <w:hideMark/>
          </w:tcPr>
          <w:p w14:paraId="74F463B7" w14:textId="77777777" w:rsidR="00FB55C8" w:rsidRPr="00665DA4" w:rsidRDefault="00FB55C8" w:rsidP="00F62C27">
            <w:pPr>
              <w:spacing w:beforeLines="20" w:before="48" w:afterLines="20" w:after="48" w:line="240" w:lineRule="auto"/>
              <w:ind w:left="178" w:hanging="178"/>
              <w:rPr>
                <w:color w:val="000000"/>
                <w:sz w:val="16"/>
              </w:rPr>
            </w:pPr>
            <w:r w:rsidRPr="00665DA4">
              <w:rPr>
                <w:color w:val="000000"/>
                <w:sz w:val="16"/>
              </w:rPr>
              <w:t> </w:t>
            </w:r>
          </w:p>
        </w:tc>
        <w:tc>
          <w:tcPr>
            <w:tcW w:w="1034" w:type="dxa"/>
            <w:tcBorders>
              <w:top w:val="single" w:sz="4" w:space="0" w:color="auto"/>
              <w:bottom w:val="single" w:sz="4" w:space="0" w:color="auto"/>
            </w:tcBorders>
            <w:noWrap/>
            <w:vAlign w:val="center"/>
            <w:hideMark/>
          </w:tcPr>
          <w:p w14:paraId="5EA25F69" w14:textId="77777777" w:rsidR="00FB55C8" w:rsidRPr="00665DA4" w:rsidRDefault="00FB55C8" w:rsidP="00F62C27">
            <w:pPr>
              <w:spacing w:beforeLines="20" w:before="48" w:afterLines="20" w:after="48" w:line="240" w:lineRule="auto"/>
              <w:rPr>
                <w:color w:val="000000"/>
                <w:sz w:val="16"/>
              </w:rPr>
            </w:pPr>
            <w:r w:rsidRPr="00665DA4">
              <w:rPr>
                <w:color w:val="000000"/>
                <w:sz w:val="16"/>
              </w:rPr>
              <w:t> </w:t>
            </w:r>
          </w:p>
        </w:tc>
        <w:tc>
          <w:tcPr>
            <w:tcW w:w="1248" w:type="dxa"/>
            <w:tcBorders>
              <w:top w:val="single" w:sz="4" w:space="0" w:color="auto"/>
              <w:bottom w:val="single" w:sz="4" w:space="0" w:color="auto"/>
            </w:tcBorders>
            <w:noWrap/>
            <w:vAlign w:val="center"/>
            <w:hideMark/>
          </w:tcPr>
          <w:p w14:paraId="163329C5" w14:textId="77777777" w:rsidR="00FB55C8" w:rsidRPr="00665DA4" w:rsidRDefault="00FB55C8" w:rsidP="00F62C27">
            <w:pPr>
              <w:spacing w:beforeLines="20" w:before="48" w:afterLines="20" w:after="48" w:line="240" w:lineRule="auto"/>
              <w:jc w:val="center"/>
              <w:rPr>
                <w:color w:val="000000"/>
                <w:sz w:val="16"/>
              </w:rPr>
            </w:pPr>
            <w:r w:rsidRPr="00665DA4">
              <w:rPr>
                <w:color w:val="000000"/>
                <w:sz w:val="16"/>
              </w:rPr>
              <w:t>1</w:t>
            </w:r>
          </w:p>
        </w:tc>
      </w:tr>
      <w:tr w:rsidR="00FB55C8" w:rsidRPr="00665DA4" w14:paraId="52544AFF" w14:textId="77777777" w:rsidTr="00F62C27">
        <w:trPr>
          <w:trHeight w:val="315"/>
          <w:jc w:val="center"/>
        </w:trPr>
        <w:tc>
          <w:tcPr>
            <w:tcW w:w="1176" w:type="dxa"/>
            <w:tcBorders>
              <w:top w:val="single" w:sz="4" w:space="0" w:color="auto"/>
              <w:bottom w:val="single" w:sz="8" w:space="0" w:color="auto"/>
            </w:tcBorders>
            <w:shd w:val="clear" w:color="auto" w:fill="D4D4D4"/>
            <w:vAlign w:val="center"/>
            <w:hideMark/>
          </w:tcPr>
          <w:p w14:paraId="0B05DE3F" w14:textId="77777777" w:rsidR="00FB55C8" w:rsidRPr="00665DA4" w:rsidRDefault="00FB55C8" w:rsidP="00F62C27">
            <w:pPr>
              <w:spacing w:beforeLines="20" w:before="48" w:afterLines="20" w:after="48" w:line="240" w:lineRule="auto"/>
              <w:rPr>
                <w:color w:val="000000"/>
                <w:sz w:val="16"/>
              </w:rPr>
            </w:pPr>
            <w:r w:rsidRPr="00665DA4">
              <w:rPr>
                <w:color w:val="000000"/>
                <w:sz w:val="16"/>
              </w:rPr>
              <w:t>Ngaliyan</w:t>
            </w:r>
          </w:p>
        </w:tc>
        <w:tc>
          <w:tcPr>
            <w:tcW w:w="794" w:type="dxa"/>
            <w:tcBorders>
              <w:top w:val="single" w:sz="4" w:space="0" w:color="auto"/>
              <w:bottom w:val="single" w:sz="8" w:space="0" w:color="auto"/>
            </w:tcBorders>
            <w:shd w:val="clear" w:color="auto" w:fill="D4D4D4"/>
            <w:vAlign w:val="center"/>
            <w:hideMark/>
          </w:tcPr>
          <w:p w14:paraId="7B2BC5F0"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37.99</w:t>
            </w:r>
          </w:p>
        </w:tc>
        <w:tc>
          <w:tcPr>
            <w:tcW w:w="919" w:type="dxa"/>
            <w:tcBorders>
              <w:top w:val="single" w:sz="4" w:space="0" w:color="auto"/>
              <w:bottom w:val="single" w:sz="8" w:space="0" w:color="auto"/>
            </w:tcBorders>
            <w:shd w:val="clear" w:color="auto" w:fill="D4D4D4"/>
            <w:vAlign w:val="center"/>
            <w:hideMark/>
          </w:tcPr>
          <w:p w14:paraId="59558B16"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126734</w:t>
            </w:r>
          </w:p>
        </w:tc>
        <w:tc>
          <w:tcPr>
            <w:tcW w:w="972" w:type="dxa"/>
            <w:tcBorders>
              <w:top w:val="single" w:sz="4" w:space="0" w:color="auto"/>
              <w:bottom w:val="single" w:sz="8" w:space="0" w:color="auto"/>
            </w:tcBorders>
            <w:shd w:val="clear" w:color="auto" w:fill="D4D4D4"/>
            <w:vAlign w:val="center"/>
            <w:hideMark/>
          </w:tcPr>
          <w:p w14:paraId="41C5B16B" w14:textId="77777777" w:rsidR="00FB55C8" w:rsidRPr="00665DA4" w:rsidRDefault="00FB55C8" w:rsidP="00F62C27">
            <w:pPr>
              <w:spacing w:beforeLines="20" w:before="48" w:afterLines="20" w:after="48" w:line="240" w:lineRule="auto"/>
              <w:jc w:val="right"/>
              <w:rPr>
                <w:color w:val="000000"/>
                <w:sz w:val="16"/>
              </w:rPr>
            </w:pPr>
            <w:r w:rsidRPr="00665DA4">
              <w:rPr>
                <w:color w:val="000000"/>
                <w:sz w:val="16"/>
              </w:rPr>
              <w:t>3336</w:t>
            </w:r>
          </w:p>
        </w:tc>
        <w:tc>
          <w:tcPr>
            <w:tcW w:w="1406" w:type="dxa"/>
            <w:tcBorders>
              <w:top w:val="single" w:sz="4" w:space="0" w:color="auto"/>
              <w:bottom w:val="single" w:sz="8" w:space="0" w:color="auto"/>
            </w:tcBorders>
            <w:noWrap/>
            <w:vAlign w:val="center"/>
            <w:hideMark/>
          </w:tcPr>
          <w:p w14:paraId="58343B53" w14:textId="77777777" w:rsidR="00FB55C8" w:rsidRPr="00665DA4" w:rsidRDefault="00FB55C8" w:rsidP="00F62C27">
            <w:pPr>
              <w:spacing w:beforeLines="20" w:before="48" w:afterLines="20" w:after="48" w:line="240" w:lineRule="auto"/>
              <w:rPr>
                <w:color w:val="000000"/>
                <w:sz w:val="16"/>
              </w:rPr>
            </w:pPr>
            <w:r w:rsidRPr="00665DA4">
              <w:rPr>
                <w:color w:val="000000"/>
                <w:sz w:val="16"/>
              </w:rPr>
              <w:t> </w:t>
            </w:r>
          </w:p>
        </w:tc>
        <w:tc>
          <w:tcPr>
            <w:tcW w:w="1367" w:type="dxa"/>
            <w:tcBorders>
              <w:top w:val="single" w:sz="4" w:space="0" w:color="auto"/>
              <w:bottom w:val="single" w:sz="8" w:space="0" w:color="auto"/>
            </w:tcBorders>
            <w:noWrap/>
            <w:vAlign w:val="center"/>
            <w:hideMark/>
          </w:tcPr>
          <w:p w14:paraId="66D4B6BE" w14:textId="77777777" w:rsidR="00FB55C8" w:rsidRPr="00665DA4" w:rsidRDefault="00FB55C8" w:rsidP="00FB55C8">
            <w:pPr>
              <w:pStyle w:val="ListParagraph"/>
              <w:numPr>
                <w:ilvl w:val="0"/>
                <w:numId w:val="4"/>
              </w:numPr>
              <w:spacing w:beforeLines="20" w:before="48" w:afterLines="20" w:after="48" w:line="240" w:lineRule="auto"/>
              <w:ind w:left="135" w:hanging="142"/>
              <w:rPr>
                <w:color w:val="000000"/>
                <w:sz w:val="16"/>
              </w:rPr>
            </w:pPr>
            <w:r w:rsidRPr="00665DA4">
              <w:rPr>
                <w:rFonts w:eastAsia="Symbol"/>
                <w:color w:val="000000"/>
                <w:sz w:val="16"/>
              </w:rPr>
              <w:t>RSUD Tugurejo Semarang</w:t>
            </w:r>
          </w:p>
        </w:tc>
        <w:tc>
          <w:tcPr>
            <w:tcW w:w="1701" w:type="dxa"/>
            <w:tcBorders>
              <w:top w:val="single" w:sz="4" w:space="0" w:color="auto"/>
              <w:bottom w:val="single" w:sz="8" w:space="0" w:color="auto"/>
            </w:tcBorders>
            <w:noWrap/>
            <w:vAlign w:val="center"/>
            <w:hideMark/>
          </w:tcPr>
          <w:p w14:paraId="09737DD4" w14:textId="77777777" w:rsidR="00FB55C8" w:rsidRPr="00665DA4" w:rsidRDefault="00FB55C8" w:rsidP="00FB55C8">
            <w:pPr>
              <w:pStyle w:val="ListParagraph"/>
              <w:numPr>
                <w:ilvl w:val="0"/>
                <w:numId w:val="4"/>
              </w:numPr>
              <w:spacing w:beforeLines="20" w:before="48" w:afterLines="20" w:after="48" w:line="240" w:lineRule="auto"/>
              <w:ind w:left="178" w:hanging="178"/>
              <w:rPr>
                <w:color w:val="000000"/>
                <w:sz w:val="16"/>
              </w:rPr>
            </w:pPr>
            <w:r w:rsidRPr="00665DA4">
              <w:rPr>
                <w:rFonts w:eastAsia="Symbol"/>
                <w:color w:val="000000"/>
                <w:sz w:val="16"/>
              </w:rPr>
              <w:t>RS Permata Medika</w:t>
            </w:r>
          </w:p>
        </w:tc>
        <w:tc>
          <w:tcPr>
            <w:tcW w:w="1034" w:type="dxa"/>
            <w:tcBorders>
              <w:top w:val="single" w:sz="4" w:space="0" w:color="auto"/>
              <w:bottom w:val="single" w:sz="8" w:space="0" w:color="auto"/>
            </w:tcBorders>
            <w:noWrap/>
            <w:vAlign w:val="center"/>
            <w:hideMark/>
          </w:tcPr>
          <w:p w14:paraId="2EAEE996" w14:textId="77777777" w:rsidR="00FB55C8" w:rsidRPr="00665DA4" w:rsidRDefault="00FB55C8" w:rsidP="00F62C27">
            <w:pPr>
              <w:spacing w:beforeLines="20" w:before="48" w:afterLines="20" w:after="48" w:line="240" w:lineRule="auto"/>
              <w:rPr>
                <w:color w:val="000000"/>
                <w:sz w:val="16"/>
              </w:rPr>
            </w:pPr>
            <w:r w:rsidRPr="00665DA4">
              <w:rPr>
                <w:color w:val="000000"/>
                <w:sz w:val="16"/>
              </w:rPr>
              <w:t> </w:t>
            </w:r>
          </w:p>
        </w:tc>
        <w:tc>
          <w:tcPr>
            <w:tcW w:w="1248" w:type="dxa"/>
            <w:tcBorders>
              <w:top w:val="single" w:sz="4" w:space="0" w:color="auto"/>
              <w:bottom w:val="single" w:sz="8" w:space="0" w:color="auto"/>
            </w:tcBorders>
            <w:noWrap/>
            <w:vAlign w:val="center"/>
            <w:hideMark/>
          </w:tcPr>
          <w:p w14:paraId="0743E27B" w14:textId="77777777" w:rsidR="00FB55C8" w:rsidRPr="00665DA4" w:rsidRDefault="00FB55C8" w:rsidP="00F62C27">
            <w:pPr>
              <w:spacing w:beforeLines="20" w:before="48" w:afterLines="20" w:after="48" w:line="240" w:lineRule="auto"/>
              <w:jc w:val="center"/>
              <w:rPr>
                <w:color w:val="000000"/>
                <w:sz w:val="16"/>
              </w:rPr>
            </w:pPr>
            <w:r w:rsidRPr="00665DA4">
              <w:rPr>
                <w:color w:val="000000"/>
                <w:sz w:val="16"/>
              </w:rPr>
              <w:t>2</w:t>
            </w:r>
          </w:p>
        </w:tc>
      </w:tr>
    </w:tbl>
    <w:p w14:paraId="06CDE8F7" w14:textId="77777777" w:rsidR="00FB55C8" w:rsidRDefault="00FB55C8" w:rsidP="00FB55C8">
      <w:pPr>
        <w:pStyle w:val="ListParagraph"/>
        <w:spacing w:after="0" w:line="240" w:lineRule="auto"/>
        <w:ind w:left="0"/>
        <w:rPr>
          <w:b/>
          <w:bCs/>
          <w:color w:val="000000"/>
          <w:sz w:val="16"/>
        </w:rPr>
        <w:sectPr w:rsidR="00FB55C8" w:rsidSect="001F09EE">
          <w:type w:val="continuous"/>
          <w:pgSz w:w="11906" w:h="16838"/>
          <w:pgMar w:top="1440" w:right="1440" w:bottom="1440" w:left="1440" w:header="708" w:footer="708" w:gutter="0"/>
          <w:cols w:space="720"/>
        </w:sectPr>
      </w:pPr>
    </w:p>
    <w:p w14:paraId="246EF46B" w14:textId="77777777" w:rsidR="00FB55C8" w:rsidRPr="00777302" w:rsidRDefault="00FB55C8" w:rsidP="00FB55C8">
      <w:pPr>
        <w:spacing w:after="0" w:line="360" w:lineRule="auto"/>
        <w:jc w:val="center"/>
        <w:rPr>
          <w:i/>
          <w:noProof/>
          <w:color w:val="000000"/>
          <w:sz w:val="18"/>
          <w:szCs w:val="24"/>
        </w:rPr>
      </w:pPr>
      <w:r w:rsidRPr="00E268B5">
        <w:rPr>
          <w:i/>
          <w:noProof/>
          <w:color w:val="000000"/>
          <w:sz w:val="18"/>
          <w:szCs w:val="24"/>
          <w:lang w:val="en-US"/>
        </w:rPr>
        <w:drawing>
          <wp:inline distT="0" distB="0" distL="0" distR="0" wp14:anchorId="70084EDF" wp14:editId="09C6BF58">
            <wp:extent cx="3390900" cy="2337757"/>
            <wp:effectExtent l="0" t="0" r="0" b="5715"/>
            <wp:docPr id="35" name="Picture 1" descr="Peta Rumah saki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a Rumah sakit_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98382" cy="2342915"/>
                    </a:xfrm>
                    <a:prstGeom prst="rect">
                      <a:avLst/>
                    </a:prstGeom>
                    <a:noFill/>
                    <a:ln>
                      <a:noFill/>
                    </a:ln>
                  </pic:spPr>
                </pic:pic>
              </a:graphicData>
            </a:graphic>
          </wp:inline>
        </w:drawing>
      </w:r>
    </w:p>
    <w:p w14:paraId="4FA3788C" w14:textId="77777777" w:rsidR="00FB55C8" w:rsidRPr="00665DA4" w:rsidRDefault="00FB55C8" w:rsidP="00FB55C8">
      <w:pPr>
        <w:pStyle w:val="ListParagraph"/>
        <w:spacing w:after="0" w:line="240" w:lineRule="auto"/>
        <w:ind w:left="0"/>
        <w:jc w:val="center"/>
      </w:pPr>
      <w:r w:rsidRPr="00665DA4">
        <w:t>Gambar 3.1. Peta Sebaran RS di Kota Semarang</w:t>
      </w:r>
    </w:p>
    <w:p w14:paraId="4D547E3B" w14:textId="77777777" w:rsidR="00FB55C8" w:rsidRDefault="00FB55C8" w:rsidP="00FB55C8">
      <w:pPr>
        <w:pStyle w:val="ListParagraph"/>
        <w:autoSpaceDE w:val="0"/>
        <w:autoSpaceDN w:val="0"/>
        <w:adjustRightInd w:val="0"/>
        <w:spacing w:after="0" w:line="360" w:lineRule="auto"/>
        <w:ind w:left="360"/>
        <w:jc w:val="both"/>
      </w:pPr>
    </w:p>
    <w:p w14:paraId="3D7B8270" w14:textId="77777777" w:rsidR="00FB55C8" w:rsidRDefault="00FB55C8" w:rsidP="00FB55C8">
      <w:pPr>
        <w:pStyle w:val="ListParagraph"/>
        <w:autoSpaceDE w:val="0"/>
        <w:autoSpaceDN w:val="0"/>
        <w:adjustRightInd w:val="0"/>
        <w:spacing w:after="0" w:line="360" w:lineRule="auto"/>
        <w:ind w:left="360" w:firstLine="491"/>
        <w:jc w:val="both"/>
        <w:sectPr w:rsidR="00FB55C8" w:rsidSect="001F09EE">
          <w:type w:val="continuous"/>
          <w:pgSz w:w="11909" w:h="16834" w:code="9"/>
          <w:pgMar w:top="1440" w:right="1440" w:bottom="1440" w:left="1440" w:header="720" w:footer="720" w:gutter="0"/>
          <w:cols w:space="720"/>
          <w:docGrid w:linePitch="360"/>
        </w:sectPr>
      </w:pPr>
    </w:p>
    <w:p w14:paraId="4647D6D5" w14:textId="77777777" w:rsidR="00FB55C8" w:rsidRDefault="00FB55C8" w:rsidP="00FB55C8">
      <w:pPr>
        <w:pStyle w:val="ListParagraph"/>
        <w:autoSpaceDE w:val="0"/>
        <w:autoSpaceDN w:val="0"/>
        <w:adjustRightInd w:val="0"/>
        <w:spacing w:after="0" w:line="360" w:lineRule="auto"/>
        <w:ind w:firstLine="414"/>
        <w:jc w:val="both"/>
      </w:pPr>
      <w:r w:rsidRPr="00665DA4">
        <w:t>Dari data yang ada dilihat dari jumlah penduduk dan ketersediaan rumah sakit tpe C/D sebagai rujukan pertama FKRTL sesuai dengan idealnya 1 RS melayani 100.000 penduduk dan dari peta sebaran rumah sakit di Semarang maka didapatkan hasil :</w:t>
      </w:r>
    </w:p>
    <w:p w14:paraId="4D09828B" w14:textId="77777777" w:rsidR="00FB55C8" w:rsidRDefault="00FB55C8" w:rsidP="00FB55C8">
      <w:pPr>
        <w:pStyle w:val="ListParagraph"/>
        <w:numPr>
          <w:ilvl w:val="0"/>
          <w:numId w:val="5"/>
        </w:numPr>
        <w:autoSpaceDE w:val="0"/>
        <w:autoSpaceDN w:val="0"/>
        <w:adjustRightInd w:val="0"/>
        <w:spacing w:after="0" w:line="360" w:lineRule="auto"/>
        <w:jc w:val="both"/>
      </w:pPr>
      <w:r w:rsidRPr="00665DA4">
        <w:t>Daerah kecamatan Gunungpati dengan kepadatan penduduk sedang  memerlukan kesediaan 1 RS tipe C/D.</w:t>
      </w:r>
    </w:p>
    <w:p w14:paraId="00E1EE2F" w14:textId="77777777" w:rsidR="00FB55C8" w:rsidRDefault="00FB55C8" w:rsidP="00FB55C8">
      <w:pPr>
        <w:pStyle w:val="ListParagraph"/>
        <w:numPr>
          <w:ilvl w:val="0"/>
          <w:numId w:val="5"/>
        </w:numPr>
        <w:autoSpaceDE w:val="0"/>
        <w:autoSpaceDN w:val="0"/>
        <w:adjustRightInd w:val="0"/>
        <w:spacing w:after="0" w:line="360" w:lineRule="auto"/>
        <w:jc w:val="both"/>
      </w:pPr>
      <w:r w:rsidRPr="00665DA4">
        <w:t>Daerah kecamatan Semarang Utara dengan kepadatan penduduk padat memerlukan kesediaan 2 RS tipe C/D.</w:t>
      </w:r>
    </w:p>
    <w:p w14:paraId="767B32D3" w14:textId="77777777" w:rsidR="00FB55C8" w:rsidRDefault="00FB55C8" w:rsidP="00FB55C8">
      <w:pPr>
        <w:pStyle w:val="ListParagraph"/>
        <w:numPr>
          <w:ilvl w:val="0"/>
          <w:numId w:val="5"/>
        </w:numPr>
        <w:autoSpaceDE w:val="0"/>
        <w:autoSpaceDN w:val="0"/>
        <w:adjustRightInd w:val="0"/>
        <w:spacing w:after="0" w:line="360" w:lineRule="auto"/>
        <w:jc w:val="both"/>
      </w:pPr>
      <w:r w:rsidRPr="00665DA4">
        <w:t>Daerah kecamatan Tugu dengan kepadatan penduduk jarang memerlukan kesediaan 1 RS tipe C/D.</w:t>
      </w:r>
    </w:p>
    <w:p w14:paraId="6F59B9DE" w14:textId="77777777" w:rsidR="00FB55C8" w:rsidRDefault="00FB55C8" w:rsidP="00FB55C8">
      <w:pPr>
        <w:pStyle w:val="ListParagraph"/>
        <w:numPr>
          <w:ilvl w:val="0"/>
          <w:numId w:val="5"/>
        </w:numPr>
        <w:autoSpaceDE w:val="0"/>
        <w:autoSpaceDN w:val="0"/>
        <w:adjustRightInd w:val="0"/>
        <w:spacing w:after="0" w:line="360" w:lineRule="auto"/>
        <w:jc w:val="both"/>
      </w:pPr>
      <w:r w:rsidRPr="00665DA4">
        <w:t>Daerah kecamatan Semarang Barat dengan kepadatan penduduk padat masih memerlukan kesediaan 2 RS tipe C/D (walaupun ada RS Columbia Asia tapi tidak melayani BPJS dan merupakan RS tipe B)</w:t>
      </w:r>
    </w:p>
    <w:p w14:paraId="603C70B5" w14:textId="77777777" w:rsidR="00FB55C8" w:rsidRDefault="00FB55C8" w:rsidP="00FB55C8">
      <w:pPr>
        <w:pStyle w:val="ListParagraph"/>
        <w:numPr>
          <w:ilvl w:val="0"/>
          <w:numId w:val="5"/>
        </w:numPr>
        <w:autoSpaceDE w:val="0"/>
        <w:autoSpaceDN w:val="0"/>
        <w:adjustRightInd w:val="0"/>
        <w:spacing w:after="0" w:line="360" w:lineRule="auto"/>
        <w:jc w:val="both"/>
      </w:pPr>
      <w:r w:rsidRPr="00665DA4">
        <w:t>Daerah kecamatan Candisari dengan kepadatan penduduk sedang masih memerlukan kesediaan 1 RS tipe C/D (walaupun ada RS Elisabeth tapi merupakan RS tipe B saat ini masih bisa menerima rujukan langsung dari FKTP)</w:t>
      </w:r>
    </w:p>
    <w:p w14:paraId="09BCC1B9" w14:textId="77777777" w:rsidR="00FB55C8" w:rsidRDefault="00FB55C8" w:rsidP="00FB55C8">
      <w:pPr>
        <w:pStyle w:val="ListParagraph"/>
        <w:numPr>
          <w:ilvl w:val="0"/>
          <w:numId w:val="5"/>
        </w:numPr>
        <w:autoSpaceDE w:val="0"/>
        <w:autoSpaceDN w:val="0"/>
        <w:adjustRightInd w:val="0"/>
        <w:spacing w:after="0" w:line="360" w:lineRule="auto"/>
        <w:jc w:val="both"/>
      </w:pPr>
      <w:r w:rsidRPr="00665DA4">
        <w:t>Daerah kecamatan Genuk dengan kepadatan penduduk sedang masih memerlukan kesediaan 1 RS tipe C/D (walaupun ada RS Sultan Agung tapi merupakan RS tipe B saat ini masih bisa menerima rujukan langsung dari FKTP)</w:t>
      </w:r>
    </w:p>
    <w:p w14:paraId="29609440" w14:textId="77777777" w:rsidR="00FB55C8" w:rsidRPr="00665DA4" w:rsidRDefault="00FB55C8" w:rsidP="00FB55C8">
      <w:pPr>
        <w:pStyle w:val="ListParagraph"/>
        <w:numPr>
          <w:ilvl w:val="0"/>
          <w:numId w:val="5"/>
        </w:numPr>
        <w:autoSpaceDE w:val="0"/>
        <w:autoSpaceDN w:val="0"/>
        <w:adjustRightInd w:val="0"/>
        <w:spacing w:after="0" w:line="360" w:lineRule="auto"/>
        <w:jc w:val="both"/>
      </w:pPr>
      <w:r w:rsidRPr="00665DA4">
        <w:t>Daerah kecamatan Pedurungan dengan kepadatan penduduk padat masih memerlukan tambahan kesediaan 1 RS tipe C/D (walaupun ada RS RSJD Amino Gondohutomo tapi merupakan RS tipe B  saat ini masih bisa menerima rujukan langsung dari FKTP)</w:t>
      </w:r>
    </w:p>
    <w:p w14:paraId="79241E02" w14:textId="77777777" w:rsidR="00FB55C8" w:rsidRDefault="00FB55C8" w:rsidP="00FB55C8">
      <w:pPr>
        <w:pStyle w:val="ListParagraph"/>
        <w:autoSpaceDE w:val="0"/>
        <w:autoSpaceDN w:val="0"/>
        <w:adjustRightInd w:val="0"/>
        <w:spacing w:after="0" w:line="360" w:lineRule="auto"/>
        <w:ind w:firstLine="414"/>
        <w:jc w:val="both"/>
      </w:pPr>
      <w:r w:rsidRPr="00665DA4">
        <w:t>Dari data peta sebaran rumah sakit di Semarang terlihat kepadatan rumah sakit terutama rumah sakit tipe C/D sebagai rujukan pertama FKRTL berada di tengah kota sekitar kecamatan Gajahmungkur, Candisari, Semarang Selatan, Semarang Tengah, Semarang Timur dan Gayamsari yang rata-rata kepadatan penduduknya sedang dan jarang.</w:t>
      </w:r>
    </w:p>
    <w:p w14:paraId="79A02CDB" w14:textId="77777777" w:rsidR="00FB55C8" w:rsidRPr="00665DA4" w:rsidRDefault="00FB55C8" w:rsidP="00FB55C8">
      <w:pPr>
        <w:pStyle w:val="ListParagraph"/>
        <w:autoSpaceDE w:val="0"/>
        <w:autoSpaceDN w:val="0"/>
        <w:adjustRightInd w:val="0"/>
        <w:spacing w:after="0" w:line="360" w:lineRule="auto"/>
        <w:ind w:firstLine="414"/>
        <w:jc w:val="both"/>
      </w:pPr>
      <w:r w:rsidRPr="00665DA4">
        <w:t>Lokasi yang disarankan untuk pembangunan rumah sakit tipe C/D adalah di wilayah kecamatan Semarang Utara dan Gunungpati dengan alasan :</w:t>
      </w:r>
    </w:p>
    <w:p w14:paraId="10E5D0C3" w14:textId="77777777" w:rsidR="00FB55C8" w:rsidRDefault="00FB55C8" w:rsidP="00FB55C8">
      <w:pPr>
        <w:pStyle w:val="ListParagraph"/>
        <w:numPr>
          <w:ilvl w:val="0"/>
          <w:numId w:val="6"/>
        </w:numPr>
        <w:autoSpaceDE w:val="0"/>
        <w:autoSpaceDN w:val="0"/>
        <w:adjustRightInd w:val="0"/>
        <w:spacing w:after="0" w:line="360" w:lineRule="auto"/>
        <w:jc w:val="both"/>
      </w:pPr>
      <w:r w:rsidRPr="00665DA4">
        <w:t>Kecamatan Semarang Utara merupakan wilayah yang kepadatan penduduknya cukup padat dengan luas wilayah 10,97 dan jumlah penduduknya 127.132 serta sama sekali tidak memiliki rumah sakit sebagai rujukan pelayanan kesehatan lanjut terutama rumah sakit tipe C/D sebagai rujukan sehingga dari analisis perhitungan kebutuhan rumah sakit tipe C/D masih dibutuhkan pembangunan 2 rumah sakit tipe C/D untuk memenuhi idealnya rasio jumlah rumah sakit dan jumlah penduduk.</w:t>
      </w:r>
    </w:p>
    <w:p w14:paraId="5B867E6A" w14:textId="77777777" w:rsidR="00FB55C8" w:rsidRDefault="00FB55C8" w:rsidP="00FB55C8">
      <w:pPr>
        <w:pStyle w:val="ListParagraph"/>
        <w:numPr>
          <w:ilvl w:val="0"/>
          <w:numId w:val="6"/>
        </w:numPr>
        <w:autoSpaceDE w:val="0"/>
        <w:autoSpaceDN w:val="0"/>
        <w:adjustRightInd w:val="0"/>
        <w:spacing w:after="0" w:line="360" w:lineRule="auto"/>
        <w:jc w:val="both"/>
      </w:pPr>
      <w:r w:rsidRPr="00665DA4">
        <w:t>Kecamatan Gunungpati meskipun tidak sepadat kecamatan Semarang Tengah namun mengingat wilayahnya yang cukup luas 54,11 dengan jumlah penduduk 79.984 serta sama sekali tidak memiliki rumah sakit sebagai rujukan pelayanan kesehatan lanjut terutama rumah sakit tipe C/D sebagai rujukan sehingga dari analisis perhitungan kebutuhan rumah sakit tipe C/D masih dibutuhkan pembangunan 1 rumah sakit tipe C/D untuk memenuhi idealnya rasio jumlah rumah sakit dan jumlah penduduk.</w:t>
      </w:r>
    </w:p>
    <w:p w14:paraId="51AC7D7A" w14:textId="77777777" w:rsidR="00FB55C8" w:rsidRPr="00665DA4" w:rsidRDefault="00FB55C8" w:rsidP="00FB55C8">
      <w:pPr>
        <w:pStyle w:val="ListParagraph"/>
        <w:autoSpaceDE w:val="0"/>
        <w:autoSpaceDN w:val="0"/>
        <w:adjustRightInd w:val="0"/>
        <w:spacing w:after="0" w:line="360" w:lineRule="auto"/>
        <w:ind w:firstLine="414"/>
        <w:jc w:val="both"/>
      </w:pPr>
      <w:r w:rsidRPr="00665DA4">
        <w:t>Sedangkan dari mini survey yang ditanyakan pada 50 responden untuk lokasi yang diinginkan responden untuk didirikan rumah</w:t>
      </w:r>
      <w:r>
        <w:t xml:space="preserve"> sakit di wilayah mereka adalah</w:t>
      </w:r>
      <w:r w:rsidRPr="00665DA4">
        <w:t>:</w:t>
      </w:r>
    </w:p>
    <w:p w14:paraId="61568A69" w14:textId="77777777" w:rsidR="00FB55C8" w:rsidRDefault="00FB55C8" w:rsidP="00FB55C8">
      <w:pPr>
        <w:spacing w:after="0" w:line="360" w:lineRule="auto"/>
        <w:jc w:val="center"/>
        <w:sectPr w:rsidR="00FB55C8" w:rsidSect="00190365">
          <w:type w:val="continuous"/>
          <w:pgSz w:w="11909" w:h="16834" w:code="9"/>
          <w:pgMar w:top="1440" w:right="1440" w:bottom="1440" w:left="1440" w:header="720" w:footer="720" w:gutter="0"/>
          <w:cols w:num="2" w:space="720"/>
          <w:docGrid w:linePitch="360"/>
        </w:sectPr>
      </w:pPr>
    </w:p>
    <w:p w14:paraId="5008B6DC" w14:textId="77777777" w:rsidR="00FB55C8" w:rsidRDefault="00FB55C8" w:rsidP="00FB55C8">
      <w:pPr>
        <w:spacing w:after="0" w:line="360" w:lineRule="auto"/>
        <w:jc w:val="center"/>
        <w:sectPr w:rsidR="00FB55C8" w:rsidSect="001F09EE">
          <w:type w:val="continuous"/>
          <w:pgSz w:w="11909" w:h="16834" w:code="9"/>
          <w:pgMar w:top="1440" w:right="1440" w:bottom="1440" w:left="1440" w:header="720" w:footer="720" w:gutter="0"/>
          <w:cols w:space="720"/>
          <w:docGrid w:linePitch="360"/>
        </w:sectPr>
      </w:pPr>
      <w:r w:rsidRPr="00E268B5">
        <w:rPr>
          <w:noProof/>
          <w:lang w:val="en-US"/>
        </w:rPr>
        <w:drawing>
          <wp:inline distT="0" distB="0" distL="0" distR="0" wp14:anchorId="28A75009" wp14:editId="35B64488">
            <wp:extent cx="4410075" cy="3492893"/>
            <wp:effectExtent l="0" t="0" r="0" b="0"/>
            <wp:docPr id="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2565" cy="3518626"/>
                    </a:xfrm>
                    <a:prstGeom prst="rect">
                      <a:avLst/>
                    </a:prstGeom>
                    <a:noFill/>
                    <a:ln>
                      <a:noFill/>
                    </a:ln>
                  </pic:spPr>
                </pic:pic>
              </a:graphicData>
            </a:graphic>
          </wp:inline>
        </w:drawing>
      </w:r>
    </w:p>
    <w:p w14:paraId="795BF228" w14:textId="77777777" w:rsidR="00FB55C8" w:rsidRDefault="00FB55C8" w:rsidP="00FB55C8">
      <w:pPr>
        <w:spacing w:after="0" w:line="360" w:lineRule="auto"/>
        <w:jc w:val="center"/>
      </w:pPr>
      <w:r w:rsidRPr="00665DA4">
        <w:t>Gambar 3.2. Grafik Analisa Letak atau Posisi yang tepat Pendirian RS</w:t>
      </w:r>
    </w:p>
    <w:p w14:paraId="5765D95F" w14:textId="77777777" w:rsidR="00FB55C8" w:rsidRDefault="00FB55C8" w:rsidP="00FB55C8">
      <w:pPr>
        <w:spacing w:after="0" w:line="360" w:lineRule="auto"/>
        <w:jc w:val="center"/>
        <w:sectPr w:rsidR="00FB55C8" w:rsidSect="001F09EE">
          <w:type w:val="continuous"/>
          <w:pgSz w:w="11909" w:h="16834" w:code="9"/>
          <w:pgMar w:top="1440" w:right="1440" w:bottom="1440" w:left="1440" w:header="720" w:footer="720" w:gutter="0"/>
          <w:cols w:space="720"/>
          <w:docGrid w:linePitch="360"/>
        </w:sectPr>
      </w:pPr>
    </w:p>
    <w:p w14:paraId="795100A1" w14:textId="77777777" w:rsidR="00FB55C8" w:rsidRDefault="00FB55C8" w:rsidP="00FB55C8">
      <w:pPr>
        <w:spacing w:after="0" w:line="360" w:lineRule="auto"/>
        <w:jc w:val="center"/>
      </w:pPr>
    </w:p>
    <w:p w14:paraId="339208A4" w14:textId="77777777" w:rsidR="00FB55C8" w:rsidRDefault="00FB55C8" w:rsidP="00FB55C8">
      <w:pPr>
        <w:autoSpaceDE w:val="0"/>
        <w:autoSpaceDN w:val="0"/>
        <w:adjustRightInd w:val="0"/>
        <w:spacing w:after="0" w:line="360" w:lineRule="auto"/>
        <w:ind w:left="709" w:firstLine="425"/>
        <w:jc w:val="both"/>
        <w:sectPr w:rsidR="00FB55C8" w:rsidSect="001F09EE">
          <w:type w:val="continuous"/>
          <w:pgSz w:w="11909" w:h="16834" w:code="9"/>
          <w:pgMar w:top="1440" w:right="1440" w:bottom="1440" w:left="1440" w:header="720" w:footer="720" w:gutter="0"/>
          <w:cols w:space="720"/>
          <w:docGrid w:linePitch="360"/>
        </w:sectPr>
      </w:pPr>
    </w:p>
    <w:p w14:paraId="046241A4" w14:textId="77777777" w:rsidR="00FB55C8" w:rsidRDefault="00FB55C8" w:rsidP="00FB55C8">
      <w:pPr>
        <w:pStyle w:val="ListParagraph"/>
        <w:autoSpaceDE w:val="0"/>
        <w:autoSpaceDN w:val="0"/>
        <w:adjustRightInd w:val="0"/>
        <w:spacing w:after="0" w:line="360" w:lineRule="auto"/>
        <w:ind w:firstLine="414"/>
        <w:jc w:val="both"/>
      </w:pPr>
      <w:r w:rsidRPr="00665DA4">
        <w:t>Khusus wilayah kecamatan Semarang Utara yang disarankan untuk didirikan rumah sakit tipe D/C para responden mengharapkan rumah sakit yang akan didirikan dekat dengan perumahan sedangkan untuk kecamatan Gunungpati diharapkan pendirian rumah sakitnya dekat dengan kampus Unnes atau perumahan sekitar Unnes dan dekat pasar Gunungpati.</w:t>
      </w:r>
    </w:p>
    <w:p w14:paraId="487CDDAF" w14:textId="77777777" w:rsidR="00FB55C8" w:rsidRPr="00665DA4" w:rsidRDefault="00FB55C8" w:rsidP="00FB55C8">
      <w:pPr>
        <w:pStyle w:val="ListParagraph"/>
        <w:autoSpaceDE w:val="0"/>
        <w:autoSpaceDN w:val="0"/>
        <w:adjustRightInd w:val="0"/>
        <w:spacing w:after="0" w:line="360" w:lineRule="auto"/>
        <w:ind w:firstLine="414"/>
        <w:jc w:val="both"/>
      </w:pPr>
      <w:r w:rsidRPr="00665DA4">
        <w:t>Kecamatan lain yang juga sama sekali tidak memiliki rumah sakit adalah kecamatan Tugu. Meski demikian karena wilayahnya tidak padat penduduk dan berdekatan dengan kecamatan Ngaliyan yang telah memiliki 2 rumah sakit maka pelayanan rujukan masih dapat dikirim ke rumah sakit di wilayah kecamatan Ngaliyan.</w:t>
      </w:r>
    </w:p>
    <w:p w14:paraId="795169BF" w14:textId="77777777" w:rsidR="00FB55C8" w:rsidRDefault="00FB55C8" w:rsidP="00FB55C8">
      <w:pPr>
        <w:pStyle w:val="ListParagraph"/>
        <w:numPr>
          <w:ilvl w:val="0"/>
          <w:numId w:val="12"/>
        </w:numPr>
        <w:spacing w:after="0" w:line="360" w:lineRule="auto"/>
        <w:jc w:val="both"/>
      </w:pPr>
      <w:r w:rsidRPr="00665DA4">
        <w:t>Klasifikasi Kelas Rumah Sakit</w:t>
      </w:r>
    </w:p>
    <w:p w14:paraId="4352C929" w14:textId="77777777" w:rsidR="00FB55C8" w:rsidRDefault="00FB55C8" w:rsidP="00FB55C8">
      <w:pPr>
        <w:pStyle w:val="ListParagraph"/>
        <w:spacing w:after="0" w:line="360" w:lineRule="auto"/>
        <w:ind w:firstLine="414"/>
        <w:jc w:val="both"/>
      </w:pPr>
      <w:r w:rsidRPr="00665DA4">
        <w:t xml:space="preserve">Sejak </w:t>
      </w:r>
      <w:r w:rsidRPr="00BB4E8A">
        <w:rPr>
          <w:rFonts w:eastAsia="Arial"/>
        </w:rPr>
        <w:t>ditetapkan</w:t>
      </w:r>
      <w:r w:rsidRPr="00665DA4">
        <w:t xml:space="preserve"> Peraturan Menteri Kesehatan (Permenkes) No. 28 tahun 2014 yang berisi tentang Pedoman Pelaksanaan Program Jaminan Kesehatan Nasional.</w:t>
      </w:r>
      <w:r w:rsidRPr="00BB4E8A">
        <w:rPr>
          <w:noProof/>
          <w:vertAlign w:val="superscript"/>
        </w:rPr>
        <w:t>(7)</w:t>
      </w:r>
      <w:r w:rsidRPr="00665DA4">
        <w:t xml:space="preserve"> Jaminan Kesehatan Nasional (JKN) diberlakukan mulai 1 Januari 2014 dengan penyelenggara Badan Penyelenggara Jaminan Sosial Kesehatan (BPJS) yang merupakan amanat dari UU No. 40 tahun 2004 tentang Sistem Jaminan Sosial Nasional.</w:t>
      </w:r>
      <w:r w:rsidRPr="00BB4E8A">
        <w:rPr>
          <w:noProof/>
          <w:vertAlign w:val="superscript"/>
        </w:rPr>
        <w:t>(8)</w:t>
      </w:r>
      <w:r w:rsidRPr="00665DA4">
        <w:t xml:space="preserve"> Maka Rumah Sakit sebagai Faskes tingkat lanjutan, turut merasakan dampak dari pelaksanaan SJSN tersebut di daerah di seluruh Indonesia, dampaknya antara lain terjadi peningkatan pengunjung baik fasilitas rawat jalan maupun rawat inap di berbagai rumah sakit di Indonesia, namun tidak diikuti dengan peningkatan jumlah rumah sakit yang memadai sehingga terjadi penumpukan pasien yang mengakibatkan pelayanan sedikit terkendala. Terlebih dengan sistem rujukan berjenjang yang berlaku.</w:t>
      </w:r>
    </w:p>
    <w:p w14:paraId="59FBFEA3" w14:textId="77777777" w:rsidR="00FB55C8" w:rsidRDefault="00FB55C8" w:rsidP="00FB55C8">
      <w:pPr>
        <w:pStyle w:val="ListParagraph"/>
        <w:spacing w:after="0" w:line="360" w:lineRule="auto"/>
        <w:ind w:firstLine="414"/>
        <w:jc w:val="both"/>
      </w:pPr>
      <w:r w:rsidRPr="00665DA4">
        <w:t>Menurut Sistem Rujukan Berjenjang diisi oleh tingkat 2 dengan 3 tipe RS yaitu tipe D, C dan B sedangkan tipe A mewakili tingkat 3. Di lapangan BPJSK mengarahkan bahwa dari FKTP dirujuk ke FKRTL secara berjenjang ke tipe D atau C lebih dulu baru ke tipe B,bila diperlukan baru ke tipe A. Oleh karena itu dari hasil analisis kebutuhan disarankan pembangunan rumah sakit tipe C/D sebagai rujukan pertama dari FKTP.</w:t>
      </w:r>
    </w:p>
    <w:p w14:paraId="33649DC4" w14:textId="77777777" w:rsidR="00FB55C8" w:rsidRDefault="00FB55C8" w:rsidP="00FB55C8">
      <w:pPr>
        <w:pStyle w:val="ListParagraph"/>
        <w:spacing w:after="0" w:line="360" w:lineRule="auto"/>
        <w:ind w:firstLine="414"/>
        <w:jc w:val="both"/>
      </w:pPr>
      <w:r w:rsidRPr="00665DA4">
        <w:t>Dengan asumsi bahwa dari keseluruhan jumlah penduduk yang akan memanfaatkan pelayanan rujukan pertama dari FKTP yaitu rumah sakit tipe C/D adalah 30% maka diasumsikan pula dari seluruh pasien yang dirawat di rumah sakit tipe C/D ada 30% yang keadaannya tidak dapat ditangani di rumah sakit tipe C/D dan harus dirujuk ke rumah sakit tipe B dan begitu juga yang dirujuk ke rumah sakit tipe A.</w:t>
      </w:r>
    </w:p>
    <w:p w14:paraId="360526EB" w14:textId="77777777" w:rsidR="00FB55C8" w:rsidRDefault="00FB55C8" w:rsidP="00FB55C8">
      <w:pPr>
        <w:pStyle w:val="ListParagraph"/>
        <w:spacing w:after="0" w:line="360" w:lineRule="auto"/>
        <w:ind w:firstLine="414"/>
        <w:jc w:val="both"/>
      </w:pPr>
      <w:r w:rsidRPr="00665DA4">
        <w:t>Dari asumsi tersebut dapat dianalisis kebutuhan Rumah Sakit tipe B dan A di</w:t>
      </w:r>
      <w:r>
        <w:t xml:space="preserve"> kota Semarang sebagai berikut:</w:t>
      </w:r>
    </w:p>
    <w:p w14:paraId="7EB2E07B" w14:textId="77777777" w:rsidR="00FB55C8" w:rsidRPr="00665DA4" w:rsidRDefault="00FB55C8" w:rsidP="00FB55C8">
      <w:pPr>
        <w:pStyle w:val="ListParagraph"/>
        <w:numPr>
          <w:ilvl w:val="0"/>
          <w:numId w:val="7"/>
        </w:numPr>
        <w:spacing w:after="0" w:line="360" w:lineRule="auto"/>
        <w:jc w:val="both"/>
      </w:pPr>
      <w:r w:rsidRPr="00665DA4">
        <w:t xml:space="preserve">Jumlah penduduk kota Semarang tahun 2016 sebanyak 1.634.428. Seperti asumsinya bahwa hanya 30% yang akan dirujuk ke RS tipe B jadi sebanyak 490.328 penduduk dan yang akan dirujuk ke RS tipe A sebanyak 147.099 penduduk. </w:t>
      </w:r>
    </w:p>
    <w:p w14:paraId="2F5ACA18" w14:textId="77777777" w:rsidR="00FB55C8" w:rsidRPr="00665DA4" w:rsidRDefault="00FB55C8" w:rsidP="00FB55C8">
      <w:pPr>
        <w:pStyle w:val="ListParagraph"/>
        <w:numPr>
          <w:ilvl w:val="0"/>
          <w:numId w:val="7"/>
        </w:numPr>
        <w:autoSpaceDE w:val="0"/>
        <w:autoSpaceDN w:val="0"/>
        <w:adjustRightInd w:val="0"/>
        <w:spacing w:after="0" w:line="360" w:lineRule="auto"/>
        <w:ind w:left="1134" w:hanging="425"/>
        <w:jc w:val="both"/>
      </w:pPr>
      <w:r w:rsidRPr="00665DA4">
        <w:t>Idealnya 1 RS melayani 100.000 penduduk.</w:t>
      </w:r>
    </w:p>
    <w:p w14:paraId="4907B47D" w14:textId="77777777" w:rsidR="00FB55C8" w:rsidRPr="00665DA4" w:rsidRDefault="00FB55C8" w:rsidP="00FB55C8">
      <w:pPr>
        <w:pStyle w:val="ListParagraph"/>
        <w:numPr>
          <w:ilvl w:val="0"/>
          <w:numId w:val="7"/>
        </w:numPr>
        <w:autoSpaceDE w:val="0"/>
        <w:autoSpaceDN w:val="0"/>
        <w:adjustRightInd w:val="0"/>
        <w:spacing w:after="0" w:line="360" w:lineRule="auto"/>
        <w:ind w:left="1134" w:hanging="425"/>
        <w:jc w:val="both"/>
      </w:pPr>
      <w:r w:rsidRPr="00665DA4">
        <w:t>Total RS tipe B yang ada di Semarang adalah 6 rumah sakit. Rasio jumlah RS tipe B sebanyak 6 per penduduk adalah 1:81.722 artinya 1 RS melayani 81.722 penduduk. Sehingga dapat dikatakan bahwa jumlah RS tipe B di Semarang masih cukup ideal untuk melayani kebutuhan rujukan pasien dari RS tipe C/D dengan syarat sistem rujukan benar-benar dilaksanakan.</w:t>
      </w:r>
    </w:p>
    <w:p w14:paraId="47A3FAF9" w14:textId="77777777" w:rsidR="00FB55C8" w:rsidRPr="00665DA4" w:rsidRDefault="00FB55C8" w:rsidP="00FB55C8">
      <w:pPr>
        <w:pStyle w:val="ListParagraph"/>
        <w:numPr>
          <w:ilvl w:val="0"/>
          <w:numId w:val="7"/>
        </w:numPr>
        <w:autoSpaceDE w:val="0"/>
        <w:autoSpaceDN w:val="0"/>
        <w:adjustRightInd w:val="0"/>
        <w:spacing w:after="0" w:line="360" w:lineRule="auto"/>
        <w:ind w:left="1134" w:hanging="425"/>
        <w:jc w:val="both"/>
      </w:pPr>
      <w:r w:rsidRPr="00665DA4">
        <w:t>Total RS tipe A yang ada di Semarang adalah 2 rumah sakit. Rasio jumlah RS tipe A sebanyak 2 per penduduk adalah 1:73.550 artinya 1 RS melayani 73.550 qpenduduk. Sehingga dapat dikatakan bahwa jumlah RS tipe A di Semarang sudah cukup ideal untuk melayani kebutuhan rujukan pasien dari RS tipe B dengan syarat sistem rujukan benar-benar dilaksanakan.</w:t>
      </w:r>
    </w:p>
    <w:p w14:paraId="78DFFAF2" w14:textId="77777777" w:rsidR="00FB55C8" w:rsidRPr="00665DA4" w:rsidRDefault="00FB55C8" w:rsidP="00FB55C8">
      <w:pPr>
        <w:pStyle w:val="ListParagraph"/>
        <w:numPr>
          <w:ilvl w:val="1"/>
          <w:numId w:val="12"/>
        </w:numPr>
        <w:spacing w:after="0" w:line="360" w:lineRule="auto"/>
        <w:ind w:hanging="436"/>
        <w:jc w:val="both"/>
      </w:pPr>
      <w:r w:rsidRPr="00665DA4">
        <w:t>Jarak Ideal Rumah Sakit</w:t>
      </w:r>
    </w:p>
    <w:p w14:paraId="43AB039C" w14:textId="77777777" w:rsidR="00FB55C8" w:rsidRPr="00665DA4" w:rsidRDefault="00FB55C8" w:rsidP="00FB55C8">
      <w:pPr>
        <w:pStyle w:val="ListParagraph"/>
        <w:spacing w:after="0" w:line="360" w:lineRule="auto"/>
        <w:ind w:firstLine="414"/>
        <w:jc w:val="both"/>
      </w:pPr>
      <w:r w:rsidRPr="00665DA4">
        <w:t>Sebagai bangunan yang dibangun untuk melayani masyarakat, maka rumah sakit tipe D/C sebagai rujukan pertama dari FKTP mempunyai daerah cakupan area sekitar 5 km jadi idealnya jarak antar rumah sakit tipe D/C adalah  sekitar 5-10 km seperti tampak pada gambar berikut :</w:t>
      </w:r>
    </w:p>
    <w:p w14:paraId="12B64E84" w14:textId="77777777" w:rsidR="00FB55C8" w:rsidRDefault="00FB55C8" w:rsidP="00FB55C8">
      <w:pPr>
        <w:pStyle w:val="ListParagraph"/>
        <w:spacing w:after="0" w:line="360" w:lineRule="auto"/>
        <w:ind w:firstLine="414"/>
        <w:jc w:val="both"/>
        <w:sectPr w:rsidR="00FB55C8" w:rsidSect="00190365">
          <w:type w:val="continuous"/>
          <w:pgSz w:w="11909" w:h="16834" w:code="9"/>
          <w:pgMar w:top="1440" w:right="1440" w:bottom="1440" w:left="1440" w:header="720" w:footer="720" w:gutter="0"/>
          <w:cols w:num="2" w:space="720"/>
          <w:docGrid w:linePitch="360"/>
        </w:sectPr>
      </w:pPr>
    </w:p>
    <w:p w14:paraId="76EEE56F" w14:textId="77777777" w:rsidR="00FB55C8" w:rsidRPr="00665DA4" w:rsidRDefault="00FB55C8" w:rsidP="00FB55C8">
      <w:pPr>
        <w:pStyle w:val="ListParagraph"/>
        <w:spacing w:after="0" w:line="360" w:lineRule="auto"/>
        <w:ind w:left="142" w:firstLine="414"/>
        <w:jc w:val="both"/>
        <w:sectPr w:rsidR="00FB55C8" w:rsidRPr="00665DA4" w:rsidSect="001F09EE">
          <w:type w:val="continuous"/>
          <w:pgSz w:w="11909" w:h="16834" w:code="9"/>
          <w:pgMar w:top="1440" w:right="1440" w:bottom="1440" w:left="1440" w:header="720" w:footer="720" w:gutter="0"/>
          <w:cols w:space="720"/>
          <w:docGrid w:linePitch="360"/>
        </w:sectPr>
      </w:pPr>
      <w:r w:rsidRPr="00954DE1">
        <w:rPr>
          <w:noProof/>
          <w:lang w:val="en-US"/>
        </w:rPr>
        <w:drawing>
          <wp:inline distT="0" distB="0" distL="0" distR="0" wp14:anchorId="2C6FF863" wp14:editId="5E98C5C7">
            <wp:extent cx="5305425" cy="2419350"/>
            <wp:effectExtent l="0" t="0" r="9525" b="0"/>
            <wp:docPr id="42" name="Picture 3" descr="New_R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_RS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06480" cy="2419831"/>
                    </a:xfrm>
                    <a:prstGeom prst="rect">
                      <a:avLst/>
                    </a:prstGeom>
                    <a:noFill/>
                    <a:ln>
                      <a:noFill/>
                    </a:ln>
                  </pic:spPr>
                </pic:pic>
              </a:graphicData>
            </a:graphic>
          </wp:inline>
        </w:drawing>
      </w:r>
    </w:p>
    <w:p w14:paraId="45E4B81A" w14:textId="77777777" w:rsidR="00FB55C8" w:rsidRPr="00665DA4" w:rsidRDefault="00FB55C8" w:rsidP="00FB55C8">
      <w:pPr>
        <w:pStyle w:val="ListParagraph"/>
        <w:spacing w:after="0" w:line="360" w:lineRule="auto"/>
        <w:ind w:left="0"/>
        <w:jc w:val="center"/>
        <w:sectPr w:rsidR="00FB55C8" w:rsidRPr="00665DA4" w:rsidSect="001F09EE">
          <w:type w:val="continuous"/>
          <w:pgSz w:w="11909" w:h="16834" w:code="9"/>
          <w:pgMar w:top="1440" w:right="1440" w:bottom="1440" w:left="1440" w:header="720" w:footer="720" w:gutter="0"/>
          <w:cols w:space="720"/>
          <w:docGrid w:linePitch="360"/>
        </w:sectPr>
      </w:pPr>
      <w:r w:rsidRPr="00665DA4">
        <w:t>Gambar 3.3. Peta Jangkauan Fasilitas Kesehatan Kota Semarang (RS Tipe C)</w:t>
      </w:r>
    </w:p>
    <w:p w14:paraId="7277A31F" w14:textId="77777777" w:rsidR="00FB55C8" w:rsidRDefault="00FB55C8" w:rsidP="00FB55C8">
      <w:pPr>
        <w:autoSpaceDE w:val="0"/>
        <w:autoSpaceDN w:val="0"/>
        <w:adjustRightInd w:val="0"/>
        <w:spacing w:after="0" w:line="360" w:lineRule="auto"/>
        <w:ind w:left="709" w:firstLine="425"/>
        <w:jc w:val="both"/>
      </w:pPr>
    </w:p>
    <w:p w14:paraId="72B9C8C1" w14:textId="77777777" w:rsidR="00FB55C8" w:rsidRDefault="00FB55C8" w:rsidP="00FB55C8">
      <w:pPr>
        <w:autoSpaceDE w:val="0"/>
        <w:autoSpaceDN w:val="0"/>
        <w:adjustRightInd w:val="0"/>
        <w:spacing w:after="0" w:line="360" w:lineRule="auto"/>
        <w:ind w:left="709" w:firstLine="425"/>
        <w:jc w:val="both"/>
        <w:sectPr w:rsidR="00FB55C8" w:rsidSect="001F09EE">
          <w:type w:val="continuous"/>
          <w:pgSz w:w="11909" w:h="16834" w:code="9"/>
          <w:pgMar w:top="1440" w:right="1440" w:bottom="1440" w:left="1440" w:header="720" w:footer="720" w:gutter="0"/>
          <w:cols w:space="720"/>
          <w:docGrid w:linePitch="360"/>
        </w:sectPr>
      </w:pPr>
    </w:p>
    <w:p w14:paraId="5C5794EA" w14:textId="77777777" w:rsidR="00FB55C8" w:rsidRDefault="00FB55C8" w:rsidP="00FB55C8">
      <w:pPr>
        <w:pStyle w:val="ListParagraph"/>
        <w:autoSpaceDE w:val="0"/>
        <w:autoSpaceDN w:val="0"/>
        <w:adjustRightInd w:val="0"/>
        <w:spacing w:after="0" w:line="360" w:lineRule="auto"/>
        <w:ind w:firstLine="414"/>
        <w:jc w:val="both"/>
      </w:pPr>
      <w:r w:rsidRPr="00665DA4">
        <w:t>Bila jarak antar rumah sakit tipe D/C sekitar 5-10 km maka dapat dilihat bahwa setiap kecamatan akan memiliki 1 rumah sakit tipe D/C sesuai kebutuhannya sebagai rujukan pertama dari FTKP terutama Puskesmas.</w:t>
      </w:r>
    </w:p>
    <w:p w14:paraId="26F8B824" w14:textId="77777777" w:rsidR="00FB55C8" w:rsidRPr="00665DA4" w:rsidRDefault="00FB55C8" w:rsidP="00FB55C8">
      <w:pPr>
        <w:pStyle w:val="ListParagraph"/>
        <w:autoSpaceDE w:val="0"/>
        <w:autoSpaceDN w:val="0"/>
        <w:adjustRightInd w:val="0"/>
        <w:spacing w:after="0" w:line="360" w:lineRule="auto"/>
        <w:ind w:firstLine="414"/>
        <w:jc w:val="both"/>
      </w:pPr>
      <w:r w:rsidRPr="00665DA4">
        <w:t>Sedangkan untuk rumah sakit tipe B di kota Semarang jumlahnya sudah cukup hanya saja areanya tidak merata sebagai rujukan lanjutan dari rumah sakit tipe D/C seperti tampak pada gambar berikut :</w:t>
      </w:r>
    </w:p>
    <w:p w14:paraId="2EBCFC78" w14:textId="77777777" w:rsidR="00FB55C8" w:rsidRDefault="00FB55C8" w:rsidP="00FB55C8">
      <w:pPr>
        <w:spacing w:after="0" w:line="360" w:lineRule="auto"/>
        <w:jc w:val="center"/>
        <w:sectPr w:rsidR="00FB55C8" w:rsidSect="00BB4E8A">
          <w:type w:val="continuous"/>
          <w:pgSz w:w="11909" w:h="16834" w:code="9"/>
          <w:pgMar w:top="1440" w:right="1440" w:bottom="1440" w:left="1440" w:header="720" w:footer="720" w:gutter="0"/>
          <w:cols w:num="2" w:space="720"/>
          <w:docGrid w:linePitch="360"/>
        </w:sectPr>
      </w:pPr>
    </w:p>
    <w:p w14:paraId="232E54B2" w14:textId="77777777" w:rsidR="00FB55C8" w:rsidRDefault="00FB55C8" w:rsidP="00FB55C8">
      <w:pPr>
        <w:spacing w:after="0" w:line="360" w:lineRule="auto"/>
        <w:jc w:val="center"/>
        <w:sectPr w:rsidR="00FB55C8" w:rsidSect="001F09EE">
          <w:type w:val="continuous"/>
          <w:pgSz w:w="11909" w:h="16834" w:code="9"/>
          <w:pgMar w:top="1440" w:right="1440" w:bottom="1440" w:left="1440" w:header="720" w:footer="720" w:gutter="0"/>
          <w:cols w:space="720"/>
          <w:docGrid w:linePitch="360"/>
        </w:sectPr>
      </w:pPr>
    </w:p>
    <w:p w14:paraId="437406FB" w14:textId="77777777" w:rsidR="00FB55C8" w:rsidRDefault="00FB55C8" w:rsidP="00FB55C8">
      <w:pPr>
        <w:spacing w:after="0" w:line="360" w:lineRule="auto"/>
        <w:jc w:val="center"/>
        <w:sectPr w:rsidR="00FB55C8" w:rsidSect="001F09EE">
          <w:type w:val="continuous"/>
          <w:pgSz w:w="11909" w:h="16834" w:code="9"/>
          <w:pgMar w:top="1440" w:right="1440" w:bottom="1440" w:left="1440" w:header="720" w:footer="720" w:gutter="0"/>
          <w:cols w:space="720"/>
          <w:docGrid w:linePitch="360"/>
        </w:sectPr>
      </w:pPr>
      <w:r w:rsidRPr="00954DE1">
        <w:rPr>
          <w:noProof/>
          <w:lang w:val="en-US"/>
        </w:rPr>
        <w:drawing>
          <wp:inline distT="0" distB="0" distL="0" distR="0" wp14:anchorId="25E85F00" wp14:editId="5E915891">
            <wp:extent cx="5019675" cy="2304525"/>
            <wp:effectExtent l="0" t="0" r="0" b="635"/>
            <wp:docPr id="43" name="Picture 4" descr="New_R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S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95449" cy="2339313"/>
                    </a:xfrm>
                    <a:prstGeom prst="rect">
                      <a:avLst/>
                    </a:prstGeom>
                    <a:noFill/>
                    <a:ln>
                      <a:noFill/>
                    </a:ln>
                  </pic:spPr>
                </pic:pic>
              </a:graphicData>
            </a:graphic>
          </wp:inline>
        </w:drawing>
      </w:r>
    </w:p>
    <w:p w14:paraId="553CAE9D" w14:textId="77777777" w:rsidR="00FB55C8" w:rsidRPr="00665DA4" w:rsidRDefault="00FB55C8" w:rsidP="00FB55C8">
      <w:pPr>
        <w:pStyle w:val="ListParagraph"/>
        <w:spacing w:after="0" w:line="360" w:lineRule="auto"/>
        <w:ind w:left="0"/>
        <w:jc w:val="center"/>
      </w:pPr>
      <w:r w:rsidRPr="00665DA4">
        <w:t>Gambar 3.4. Peta Jangkauan Fasilitas Kesehatan Kota Semarang (RS Tipe B)</w:t>
      </w:r>
    </w:p>
    <w:p w14:paraId="1403984D" w14:textId="77777777" w:rsidR="00FB55C8" w:rsidRDefault="00FB55C8" w:rsidP="00FB55C8">
      <w:pPr>
        <w:spacing w:after="0" w:line="360" w:lineRule="auto"/>
        <w:jc w:val="center"/>
      </w:pPr>
    </w:p>
    <w:p w14:paraId="68F67E96" w14:textId="77777777" w:rsidR="00FB55C8" w:rsidRDefault="00FB55C8" w:rsidP="00FB55C8">
      <w:pPr>
        <w:pStyle w:val="ListParagraph"/>
        <w:spacing w:after="0" w:line="360" w:lineRule="auto"/>
        <w:ind w:left="0"/>
        <w:jc w:val="center"/>
        <w:sectPr w:rsidR="00FB55C8" w:rsidSect="001F09EE">
          <w:type w:val="continuous"/>
          <w:pgSz w:w="11909" w:h="16834" w:code="9"/>
          <w:pgMar w:top="1440" w:right="1440" w:bottom="1440" w:left="1440" w:header="720" w:footer="720" w:gutter="0"/>
          <w:cols w:space="720"/>
          <w:docGrid w:linePitch="360"/>
        </w:sectPr>
      </w:pPr>
    </w:p>
    <w:p w14:paraId="53633EAC" w14:textId="77777777" w:rsidR="00FB55C8" w:rsidRDefault="00FB55C8" w:rsidP="00FB55C8">
      <w:pPr>
        <w:tabs>
          <w:tab w:val="left" w:pos="1114"/>
        </w:tabs>
        <w:spacing w:after="0" w:line="360" w:lineRule="auto"/>
        <w:jc w:val="center"/>
        <w:sectPr w:rsidR="00FB55C8" w:rsidSect="001F09EE">
          <w:type w:val="continuous"/>
          <w:pgSz w:w="11909" w:h="16834" w:code="9"/>
          <w:pgMar w:top="1440" w:right="1440" w:bottom="1440" w:left="1440" w:header="720" w:footer="720" w:gutter="0"/>
          <w:cols w:space="720"/>
          <w:docGrid w:linePitch="360"/>
        </w:sectPr>
      </w:pPr>
      <w:r w:rsidRPr="00B17BCD">
        <w:rPr>
          <w:noProof/>
          <w:lang w:val="en-US"/>
        </w:rPr>
        <w:drawing>
          <wp:inline distT="0" distB="0" distL="0" distR="0" wp14:anchorId="08FF9D27" wp14:editId="513C98EA">
            <wp:extent cx="4981575" cy="2219357"/>
            <wp:effectExtent l="0" t="0" r="0" b="9525"/>
            <wp:docPr id="44" name="Picture 5" descr="New_R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_RS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75816" cy="2216791"/>
                    </a:xfrm>
                    <a:prstGeom prst="rect">
                      <a:avLst/>
                    </a:prstGeom>
                    <a:noFill/>
                    <a:ln>
                      <a:noFill/>
                    </a:ln>
                  </pic:spPr>
                </pic:pic>
              </a:graphicData>
            </a:graphic>
          </wp:inline>
        </w:drawing>
      </w:r>
    </w:p>
    <w:p w14:paraId="216821D4" w14:textId="77777777" w:rsidR="00FB55C8" w:rsidRPr="00665DA4" w:rsidRDefault="00FB55C8" w:rsidP="00FB55C8">
      <w:pPr>
        <w:pStyle w:val="ListParagraph"/>
        <w:spacing w:after="0" w:line="360" w:lineRule="auto"/>
        <w:ind w:left="0"/>
        <w:jc w:val="center"/>
      </w:pPr>
      <w:r w:rsidRPr="00665DA4">
        <w:t>Gambar 3.5. Peta Jangkauan Fasilitas Kesehatan Kota Semarang (RS Tipe A)</w:t>
      </w:r>
    </w:p>
    <w:p w14:paraId="32E69796" w14:textId="77777777" w:rsidR="00FB55C8" w:rsidRDefault="00FB55C8" w:rsidP="00FB55C8">
      <w:pPr>
        <w:tabs>
          <w:tab w:val="left" w:pos="1114"/>
        </w:tabs>
        <w:spacing w:after="0" w:line="360" w:lineRule="auto"/>
      </w:pPr>
    </w:p>
    <w:p w14:paraId="5352199A" w14:textId="77777777" w:rsidR="00FB55C8" w:rsidRDefault="00FB55C8" w:rsidP="00FB55C8">
      <w:pPr>
        <w:autoSpaceDE w:val="0"/>
        <w:autoSpaceDN w:val="0"/>
        <w:adjustRightInd w:val="0"/>
        <w:spacing w:after="0" w:line="360" w:lineRule="auto"/>
        <w:ind w:left="709" w:firstLine="425"/>
        <w:jc w:val="both"/>
        <w:sectPr w:rsidR="00FB55C8" w:rsidSect="001F09EE">
          <w:type w:val="continuous"/>
          <w:pgSz w:w="11909" w:h="16834" w:code="9"/>
          <w:pgMar w:top="1440" w:right="1440" w:bottom="1440" w:left="1440" w:header="720" w:footer="720" w:gutter="0"/>
          <w:cols w:space="720"/>
          <w:docGrid w:linePitch="360"/>
        </w:sectPr>
      </w:pPr>
    </w:p>
    <w:p w14:paraId="0FAD070F" w14:textId="77777777" w:rsidR="00FB55C8" w:rsidRDefault="00FB55C8" w:rsidP="00FB55C8">
      <w:pPr>
        <w:pStyle w:val="ListParagraph"/>
        <w:autoSpaceDE w:val="0"/>
        <w:autoSpaceDN w:val="0"/>
        <w:adjustRightInd w:val="0"/>
        <w:spacing w:after="0" w:line="360" w:lineRule="auto"/>
        <w:ind w:firstLine="414"/>
        <w:jc w:val="both"/>
      </w:pPr>
      <w:r w:rsidRPr="00665DA4">
        <w:t>Untuk rumah sakit tipe A di kota Semarang jumlahya sudah cukup dan letaknya sudah cukup center. Jarak yang dibutuhkan oleh masyarakat untuk menuju rumah sakit dari tempat tinggalnya sesuai dengan hasil riset pemasaran adalah 1-5 km dari tempat tinggalnya dapat ditempuh waktu &lt;15 menit dengan kecepatam sekitar &lt;20km/jam. Begitu pula jarak dari FTKP ke rumah sakit tipe D/C sebagai rujukan pertama FTKP.</w:t>
      </w:r>
    </w:p>
    <w:p w14:paraId="7BF48351" w14:textId="77777777" w:rsidR="00FB55C8" w:rsidRDefault="00FB55C8" w:rsidP="00FB55C8">
      <w:pPr>
        <w:pStyle w:val="ListParagraph"/>
        <w:autoSpaceDE w:val="0"/>
        <w:autoSpaceDN w:val="0"/>
        <w:adjustRightInd w:val="0"/>
        <w:spacing w:after="0" w:line="360" w:lineRule="auto"/>
        <w:ind w:firstLine="414"/>
        <w:jc w:val="both"/>
      </w:pPr>
      <w:r w:rsidRPr="00665DA4">
        <w:t>Hal itu sesuai dengan harapan masyarakat kota Semarang yang didapatkan dari mini survey 50 responden bahwa 23 responden mengharapkan jarak rumah sakit dari tempat tinggalnya adalah &lt;5km dan sebanyak 27 responden mengharapkan 5-10 km dimana sebagian besar dari responden mengendarai transportasi kendaraan pribadi dan sebagian mengendarai kendaraan umum dan berjalan kaki.</w:t>
      </w:r>
    </w:p>
    <w:p w14:paraId="6E5EB575" w14:textId="77777777" w:rsidR="00FB55C8" w:rsidRPr="00665DA4" w:rsidRDefault="00FB55C8" w:rsidP="00FB55C8">
      <w:pPr>
        <w:pStyle w:val="ListParagraph"/>
        <w:autoSpaceDE w:val="0"/>
        <w:autoSpaceDN w:val="0"/>
        <w:adjustRightInd w:val="0"/>
        <w:spacing w:after="0" w:line="360" w:lineRule="auto"/>
        <w:ind w:firstLine="414"/>
        <w:jc w:val="both"/>
        <w:sectPr w:rsidR="00FB55C8" w:rsidRPr="00665DA4" w:rsidSect="00FD41E7">
          <w:type w:val="continuous"/>
          <w:pgSz w:w="11909" w:h="16834" w:code="9"/>
          <w:pgMar w:top="1440" w:right="1440" w:bottom="1440" w:left="1440" w:header="720" w:footer="720" w:gutter="0"/>
          <w:cols w:num="2" w:space="720"/>
          <w:docGrid w:linePitch="360"/>
        </w:sectPr>
      </w:pPr>
    </w:p>
    <w:p w14:paraId="42642D3C" w14:textId="77777777" w:rsidR="00FB55C8" w:rsidRDefault="00FB55C8" w:rsidP="00FB55C8">
      <w:pPr>
        <w:pStyle w:val="ListParagraph"/>
        <w:spacing w:after="0" w:line="360" w:lineRule="auto"/>
        <w:ind w:left="0"/>
        <w:jc w:val="center"/>
      </w:pPr>
    </w:p>
    <w:p w14:paraId="182827A6" w14:textId="77777777" w:rsidR="00FB55C8" w:rsidRDefault="00FB55C8" w:rsidP="00FB55C8">
      <w:pPr>
        <w:pStyle w:val="ListParagraph"/>
        <w:spacing w:after="0" w:line="360" w:lineRule="auto"/>
        <w:ind w:left="0"/>
        <w:jc w:val="center"/>
      </w:pPr>
      <w:r w:rsidRPr="00665DA4">
        <w:t>Tabel 3.2. Survei Ukuran Jarak</w:t>
      </w:r>
      <w:r w:rsidRPr="00B17BCD">
        <w:t xml:space="preserve"> </w:t>
      </w:r>
      <w:r w:rsidRPr="00665DA4">
        <w:t>RS dari tempat tinggal</w:t>
      </w:r>
    </w:p>
    <w:p w14:paraId="5785BE68" w14:textId="77777777" w:rsidR="00FB55C8" w:rsidRDefault="00FB55C8" w:rsidP="00FB55C8">
      <w:pPr>
        <w:autoSpaceDE w:val="0"/>
        <w:autoSpaceDN w:val="0"/>
        <w:adjustRightInd w:val="0"/>
        <w:spacing w:after="0" w:line="360" w:lineRule="auto"/>
        <w:jc w:val="center"/>
        <w:rPr>
          <w:b/>
          <w:bCs/>
          <w:color w:val="000000"/>
        </w:rPr>
        <w:sectPr w:rsidR="00FB55C8" w:rsidSect="001F09EE">
          <w:type w:val="continuous"/>
          <w:pgSz w:w="11909" w:h="16834" w:code="9"/>
          <w:pgMar w:top="1440" w:right="1440" w:bottom="1440" w:left="1440" w:header="720" w:footer="720" w:gutter="0"/>
          <w:cols w:space="720"/>
          <w:docGrid w:linePitch="360"/>
        </w:sectPr>
      </w:pPr>
    </w:p>
    <w:tbl>
      <w:tblPr>
        <w:tblW w:w="69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48"/>
        <w:gridCol w:w="978"/>
        <w:gridCol w:w="1163"/>
        <w:gridCol w:w="1009"/>
        <w:gridCol w:w="1393"/>
        <w:gridCol w:w="1469"/>
      </w:tblGrid>
      <w:tr w:rsidR="00FB55C8" w:rsidRPr="00665DA4" w14:paraId="6388EE73" w14:textId="77777777" w:rsidTr="00F62C27">
        <w:trPr>
          <w:cantSplit/>
          <w:jc w:val="center"/>
        </w:trPr>
        <w:tc>
          <w:tcPr>
            <w:tcW w:w="6960" w:type="dxa"/>
            <w:gridSpan w:val="6"/>
            <w:tcBorders>
              <w:top w:val="nil"/>
              <w:left w:val="nil"/>
              <w:bottom w:val="single" w:sz="4" w:space="0" w:color="auto"/>
              <w:right w:val="nil"/>
            </w:tcBorders>
            <w:shd w:val="clear" w:color="auto" w:fill="FFFFFF"/>
            <w:vAlign w:val="center"/>
            <w:hideMark/>
          </w:tcPr>
          <w:p w14:paraId="40E670FA" w14:textId="77777777" w:rsidR="00FB55C8" w:rsidRPr="00665DA4" w:rsidRDefault="00FB55C8" w:rsidP="00F62C27">
            <w:pPr>
              <w:autoSpaceDE w:val="0"/>
              <w:autoSpaceDN w:val="0"/>
              <w:adjustRightInd w:val="0"/>
              <w:spacing w:after="0" w:line="240" w:lineRule="auto"/>
              <w:jc w:val="center"/>
              <w:rPr>
                <w:color w:val="000000"/>
              </w:rPr>
            </w:pPr>
            <w:r w:rsidRPr="00665DA4">
              <w:rPr>
                <w:b/>
                <w:bCs/>
                <w:color w:val="000000"/>
              </w:rPr>
              <w:t>Berapa jarak RS yang anda inginkan dari rumah Anda ?</w:t>
            </w:r>
          </w:p>
        </w:tc>
      </w:tr>
      <w:tr w:rsidR="00FB55C8" w:rsidRPr="00665DA4" w14:paraId="63D8034A" w14:textId="77777777" w:rsidTr="00F62C27">
        <w:trPr>
          <w:cantSplit/>
          <w:jc w:val="center"/>
        </w:trPr>
        <w:tc>
          <w:tcPr>
            <w:tcW w:w="1926" w:type="dxa"/>
            <w:gridSpan w:val="2"/>
            <w:tcBorders>
              <w:top w:val="single" w:sz="4" w:space="0" w:color="auto"/>
              <w:left w:val="nil"/>
              <w:bottom w:val="single" w:sz="4" w:space="0" w:color="auto"/>
              <w:right w:val="nil"/>
            </w:tcBorders>
            <w:shd w:val="clear" w:color="auto" w:fill="FFFFFF"/>
            <w:vAlign w:val="center"/>
          </w:tcPr>
          <w:p w14:paraId="1730A47F" w14:textId="77777777" w:rsidR="00FB55C8" w:rsidRPr="00665DA4" w:rsidRDefault="00FB55C8" w:rsidP="00F62C27">
            <w:pPr>
              <w:autoSpaceDE w:val="0"/>
              <w:autoSpaceDN w:val="0"/>
              <w:adjustRightInd w:val="0"/>
              <w:spacing w:after="0" w:line="240" w:lineRule="auto"/>
              <w:jc w:val="center"/>
            </w:pPr>
          </w:p>
        </w:tc>
        <w:tc>
          <w:tcPr>
            <w:tcW w:w="1163" w:type="dxa"/>
            <w:tcBorders>
              <w:top w:val="single" w:sz="4" w:space="0" w:color="auto"/>
              <w:left w:val="nil"/>
              <w:bottom w:val="single" w:sz="4" w:space="0" w:color="auto"/>
              <w:right w:val="nil"/>
            </w:tcBorders>
            <w:shd w:val="clear" w:color="auto" w:fill="FFFFFF"/>
            <w:vAlign w:val="center"/>
            <w:hideMark/>
          </w:tcPr>
          <w:p w14:paraId="40235322" w14:textId="77777777" w:rsidR="00FB55C8" w:rsidRPr="00665DA4" w:rsidRDefault="00FB55C8" w:rsidP="00F62C27">
            <w:pPr>
              <w:autoSpaceDE w:val="0"/>
              <w:autoSpaceDN w:val="0"/>
              <w:adjustRightInd w:val="0"/>
              <w:spacing w:after="0" w:line="240" w:lineRule="auto"/>
              <w:jc w:val="center"/>
              <w:rPr>
                <w:color w:val="000000"/>
              </w:rPr>
            </w:pPr>
            <w:r w:rsidRPr="00665DA4">
              <w:rPr>
                <w:color w:val="000000"/>
              </w:rPr>
              <w:t>Frequency</w:t>
            </w:r>
          </w:p>
        </w:tc>
        <w:tc>
          <w:tcPr>
            <w:tcW w:w="1009" w:type="dxa"/>
            <w:tcBorders>
              <w:top w:val="single" w:sz="4" w:space="0" w:color="auto"/>
              <w:left w:val="nil"/>
              <w:bottom w:val="single" w:sz="4" w:space="0" w:color="auto"/>
              <w:right w:val="nil"/>
            </w:tcBorders>
            <w:shd w:val="clear" w:color="auto" w:fill="FFFFFF"/>
            <w:vAlign w:val="center"/>
            <w:hideMark/>
          </w:tcPr>
          <w:p w14:paraId="263925A1" w14:textId="77777777" w:rsidR="00FB55C8" w:rsidRPr="00665DA4" w:rsidRDefault="00FB55C8" w:rsidP="00F62C27">
            <w:pPr>
              <w:autoSpaceDE w:val="0"/>
              <w:autoSpaceDN w:val="0"/>
              <w:adjustRightInd w:val="0"/>
              <w:spacing w:after="0" w:line="240" w:lineRule="auto"/>
              <w:jc w:val="center"/>
              <w:rPr>
                <w:color w:val="000000"/>
              </w:rPr>
            </w:pPr>
            <w:r w:rsidRPr="00665DA4">
              <w:rPr>
                <w:color w:val="000000"/>
              </w:rPr>
              <w:t>Percent</w:t>
            </w:r>
          </w:p>
        </w:tc>
        <w:tc>
          <w:tcPr>
            <w:tcW w:w="1393" w:type="dxa"/>
            <w:tcBorders>
              <w:top w:val="single" w:sz="4" w:space="0" w:color="auto"/>
              <w:left w:val="nil"/>
              <w:bottom w:val="single" w:sz="4" w:space="0" w:color="auto"/>
              <w:right w:val="nil"/>
            </w:tcBorders>
            <w:shd w:val="clear" w:color="auto" w:fill="FFFFFF"/>
            <w:vAlign w:val="center"/>
            <w:hideMark/>
          </w:tcPr>
          <w:p w14:paraId="79656900" w14:textId="77777777" w:rsidR="00FB55C8" w:rsidRPr="00665DA4" w:rsidRDefault="00FB55C8" w:rsidP="00F62C27">
            <w:pPr>
              <w:autoSpaceDE w:val="0"/>
              <w:autoSpaceDN w:val="0"/>
              <w:adjustRightInd w:val="0"/>
              <w:spacing w:after="0" w:line="240" w:lineRule="auto"/>
              <w:jc w:val="center"/>
              <w:rPr>
                <w:color w:val="000000"/>
              </w:rPr>
            </w:pPr>
            <w:r w:rsidRPr="00665DA4">
              <w:rPr>
                <w:color w:val="000000"/>
              </w:rPr>
              <w:t>Valid Percent</w:t>
            </w:r>
          </w:p>
        </w:tc>
        <w:tc>
          <w:tcPr>
            <w:tcW w:w="1469" w:type="dxa"/>
            <w:tcBorders>
              <w:top w:val="single" w:sz="4" w:space="0" w:color="auto"/>
              <w:left w:val="nil"/>
              <w:bottom w:val="single" w:sz="4" w:space="0" w:color="auto"/>
              <w:right w:val="nil"/>
            </w:tcBorders>
            <w:shd w:val="clear" w:color="auto" w:fill="FFFFFF"/>
            <w:vAlign w:val="center"/>
            <w:hideMark/>
          </w:tcPr>
          <w:p w14:paraId="427A2B32" w14:textId="77777777" w:rsidR="00FB55C8" w:rsidRPr="00665DA4" w:rsidRDefault="00FB55C8" w:rsidP="00F62C27">
            <w:pPr>
              <w:autoSpaceDE w:val="0"/>
              <w:autoSpaceDN w:val="0"/>
              <w:adjustRightInd w:val="0"/>
              <w:spacing w:after="0" w:line="240" w:lineRule="auto"/>
              <w:jc w:val="center"/>
              <w:rPr>
                <w:color w:val="000000"/>
              </w:rPr>
            </w:pPr>
            <w:r w:rsidRPr="00665DA4">
              <w:rPr>
                <w:color w:val="000000"/>
              </w:rPr>
              <w:t>Cumulative Percent</w:t>
            </w:r>
          </w:p>
        </w:tc>
      </w:tr>
      <w:tr w:rsidR="00FB55C8" w:rsidRPr="00665DA4" w14:paraId="760C5E3E" w14:textId="77777777" w:rsidTr="00F62C27">
        <w:trPr>
          <w:cantSplit/>
          <w:jc w:val="center"/>
        </w:trPr>
        <w:tc>
          <w:tcPr>
            <w:tcW w:w="948" w:type="dxa"/>
            <w:vMerge w:val="restart"/>
            <w:tcBorders>
              <w:top w:val="single" w:sz="4" w:space="0" w:color="auto"/>
              <w:left w:val="nil"/>
              <w:bottom w:val="single" w:sz="4" w:space="0" w:color="auto"/>
              <w:right w:val="nil"/>
            </w:tcBorders>
            <w:shd w:val="clear" w:color="auto" w:fill="FFFFFF"/>
            <w:hideMark/>
          </w:tcPr>
          <w:p w14:paraId="71031DD3" w14:textId="77777777" w:rsidR="00FB55C8" w:rsidRPr="00665DA4" w:rsidRDefault="00FB55C8" w:rsidP="00F62C27">
            <w:pPr>
              <w:autoSpaceDE w:val="0"/>
              <w:autoSpaceDN w:val="0"/>
              <w:adjustRightInd w:val="0"/>
              <w:spacing w:after="0" w:line="240" w:lineRule="auto"/>
              <w:rPr>
                <w:color w:val="000000"/>
              </w:rPr>
            </w:pPr>
            <w:r w:rsidRPr="00665DA4">
              <w:rPr>
                <w:color w:val="000000"/>
              </w:rPr>
              <w:t>Valid</w:t>
            </w:r>
          </w:p>
        </w:tc>
        <w:tc>
          <w:tcPr>
            <w:tcW w:w="978" w:type="dxa"/>
            <w:tcBorders>
              <w:top w:val="single" w:sz="4" w:space="0" w:color="auto"/>
              <w:left w:val="nil"/>
              <w:bottom w:val="single" w:sz="4" w:space="0" w:color="auto"/>
              <w:right w:val="nil"/>
            </w:tcBorders>
            <w:shd w:val="clear" w:color="auto" w:fill="FFFFFF"/>
            <w:hideMark/>
          </w:tcPr>
          <w:p w14:paraId="1F9C0FBB" w14:textId="77777777" w:rsidR="00FB55C8" w:rsidRPr="00665DA4" w:rsidRDefault="00FB55C8" w:rsidP="00F62C27">
            <w:pPr>
              <w:autoSpaceDE w:val="0"/>
              <w:autoSpaceDN w:val="0"/>
              <w:adjustRightInd w:val="0"/>
              <w:spacing w:after="0" w:line="240" w:lineRule="auto"/>
              <w:rPr>
                <w:color w:val="000000"/>
              </w:rPr>
            </w:pPr>
            <w:r w:rsidRPr="00665DA4">
              <w:rPr>
                <w:color w:val="000000"/>
              </w:rPr>
              <w:t>&lt;5 KM</w:t>
            </w:r>
          </w:p>
        </w:tc>
        <w:tc>
          <w:tcPr>
            <w:tcW w:w="1163" w:type="dxa"/>
            <w:tcBorders>
              <w:top w:val="single" w:sz="4" w:space="0" w:color="auto"/>
              <w:left w:val="nil"/>
              <w:bottom w:val="single" w:sz="4" w:space="0" w:color="auto"/>
              <w:right w:val="nil"/>
            </w:tcBorders>
            <w:shd w:val="clear" w:color="auto" w:fill="FFFFFF"/>
            <w:vAlign w:val="center"/>
            <w:hideMark/>
          </w:tcPr>
          <w:p w14:paraId="411437F3" w14:textId="77777777" w:rsidR="00FB55C8" w:rsidRPr="00665DA4" w:rsidRDefault="00FB55C8" w:rsidP="00F62C27">
            <w:pPr>
              <w:autoSpaceDE w:val="0"/>
              <w:autoSpaceDN w:val="0"/>
              <w:adjustRightInd w:val="0"/>
              <w:spacing w:after="0" w:line="240" w:lineRule="auto"/>
              <w:jc w:val="center"/>
              <w:rPr>
                <w:color w:val="000000"/>
              </w:rPr>
            </w:pPr>
            <w:r w:rsidRPr="00665DA4">
              <w:rPr>
                <w:color w:val="000000"/>
              </w:rPr>
              <w:t>23</w:t>
            </w:r>
          </w:p>
        </w:tc>
        <w:tc>
          <w:tcPr>
            <w:tcW w:w="1009" w:type="dxa"/>
            <w:tcBorders>
              <w:top w:val="single" w:sz="4" w:space="0" w:color="auto"/>
              <w:left w:val="nil"/>
              <w:bottom w:val="single" w:sz="4" w:space="0" w:color="auto"/>
              <w:right w:val="nil"/>
            </w:tcBorders>
            <w:shd w:val="clear" w:color="auto" w:fill="FFFFFF"/>
            <w:vAlign w:val="center"/>
            <w:hideMark/>
          </w:tcPr>
          <w:p w14:paraId="3FB335E7" w14:textId="77777777" w:rsidR="00FB55C8" w:rsidRPr="00665DA4" w:rsidRDefault="00FB55C8" w:rsidP="00F62C27">
            <w:pPr>
              <w:autoSpaceDE w:val="0"/>
              <w:autoSpaceDN w:val="0"/>
              <w:adjustRightInd w:val="0"/>
              <w:spacing w:after="0" w:line="240" w:lineRule="auto"/>
              <w:jc w:val="center"/>
              <w:rPr>
                <w:color w:val="000000"/>
              </w:rPr>
            </w:pPr>
            <w:r w:rsidRPr="00665DA4">
              <w:rPr>
                <w:color w:val="000000"/>
              </w:rPr>
              <w:t>40.4</w:t>
            </w:r>
          </w:p>
        </w:tc>
        <w:tc>
          <w:tcPr>
            <w:tcW w:w="1393" w:type="dxa"/>
            <w:tcBorders>
              <w:top w:val="single" w:sz="4" w:space="0" w:color="auto"/>
              <w:left w:val="nil"/>
              <w:bottom w:val="single" w:sz="4" w:space="0" w:color="auto"/>
              <w:right w:val="nil"/>
            </w:tcBorders>
            <w:shd w:val="clear" w:color="auto" w:fill="FFFFFF"/>
            <w:vAlign w:val="center"/>
            <w:hideMark/>
          </w:tcPr>
          <w:p w14:paraId="5927A37A" w14:textId="77777777" w:rsidR="00FB55C8" w:rsidRPr="00665DA4" w:rsidRDefault="00FB55C8" w:rsidP="00F62C27">
            <w:pPr>
              <w:autoSpaceDE w:val="0"/>
              <w:autoSpaceDN w:val="0"/>
              <w:adjustRightInd w:val="0"/>
              <w:spacing w:after="0" w:line="240" w:lineRule="auto"/>
              <w:jc w:val="center"/>
              <w:rPr>
                <w:color w:val="000000"/>
              </w:rPr>
            </w:pPr>
            <w:r w:rsidRPr="00665DA4">
              <w:rPr>
                <w:color w:val="000000"/>
              </w:rPr>
              <w:t>46.0</w:t>
            </w:r>
          </w:p>
        </w:tc>
        <w:tc>
          <w:tcPr>
            <w:tcW w:w="1469" w:type="dxa"/>
            <w:tcBorders>
              <w:top w:val="single" w:sz="4" w:space="0" w:color="auto"/>
              <w:left w:val="nil"/>
              <w:bottom w:val="single" w:sz="4" w:space="0" w:color="auto"/>
              <w:right w:val="nil"/>
            </w:tcBorders>
            <w:shd w:val="clear" w:color="auto" w:fill="FFFFFF"/>
            <w:vAlign w:val="center"/>
            <w:hideMark/>
          </w:tcPr>
          <w:p w14:paraId="60B760E0" w14:textId="77777777" w:rsidR="00FB55C8" w:rsidRPr="00665DA4" w:rsidRDefault="00FB55C8" w:rsidP="00F62C27">
            <w:pPr>
              <w:autoSpaceDE w:val="0"/>
              <w:autoSpaceDN w:val="0"/>
              <w:adjustRightInd w:val="0"/>
              <w:spacing w:after="0" w:line="240" w:lineRule="auto"/>
              <w:jc w:val="center"/>
              <w:rPr>
                <w:color w:val="000000"/>
              </w:rPr>
            </w:pPr>
            <w:r w:rsidRPr="00665DA4">
              <w:rPr>
                <w:color w:val="000000"/>
              </w:rPr>
              <w:t>46.0</w:t>
            </w:r>
          </w:p>
        </w:tc>
      </w:tr>
      <w:tr w:rsidR="00FB55C8" w:rsidRPr="00665DA4" w14:paraId="3835E463" w14:textId="77777777" w:rsidTr="00F62C27">
        <w:trPr>
          <w:cantSplit/>
          <w:jc w:val="center"/>
        </w:trPr>
        <w:tc>
          <w:tcPr>
            <w:tcW w:w="948" w:type="dxa"/>
            <w:vMerge/>
            <w:tcBorders>
              <w:top w:val="single" w:sz="4" w:space="0" w:color="auto"/>
              <w:left w:val="nil"/>
              <w:bottom w:val="single" w:sz="4" w:space="0" w:color="auto"/>
              <w:right w:val="nil"/>
            </w:tcBorders>
            <w:vAlign w:val="center"/>
            <w:hideMark/>
          </w:tcPr>
          <w:p w14:paraId="53886DCD" w14:textId="77777777" w:rsidR="00FB55C8" w:rsidRPr="00665DA4" w:rsidRDefault="00FB55C8" w:rsidP="00F62C27">
            <w:pPr>
              <w:spacing w:after="0" w:line="240" w:lineRule="auto"/>
              <w:rPr>
                <w:color w:val="000000"/>
              </w:rPr>
            </w:pPr>
          </w:p>
        </w:tc>
        <w:tc>
          <w:tcPr>
            <w:tcW w:w="978" w:type="dxa"/>
            <w:tcBorders>
              <w:top w:val="single" w:sz="4" w:space="0" w:color="auto"/>
              <w:left w:val="nil"/>
              <w:bottom w:val="single" w:sz="4" w:space="0" w:color="auto"/>
              <w:right w:val="nil"/>
            </w:tcBorders>
            <w:shd w:val="clear" w:color="auto" w:fill="FFFFFF"/>
            <w:hideMark/>
          </w:tcPr>
          <w:p w14:paraId="33E94649" w14:textId="77777777" w:rsidR="00FB55C8" w:rsidRPr="00665DA4" w:rsidRDefault="00FB55C8" w:rsidP="00F62C27">
            <w:pPr>
              <w:autoSpaceDE w:val="0"/>
              <w:autoSpaceDN w:val="0"/>
              <w:adjustRightInd w:val="0"/>
              <w:spacing w:after="0" w:line="240" w:lineRule="auto"/>
              <w:rPr>
                <w:color w:val="000000"/>
              </w:rPr>
            </w:pPr>
            <w:r w:rsidRPr="00665DA4">
              <w:rPr>
                <w:color w:val="000000"/>
              </w:rPr>
              <w:t>5-10 KM</w:t>
            </w:r>
          </w:p>
        </w:tc>
        <w:tc>
          <w:tcPr>
            <w:tcW w:w="1163" w:type="dxa"/>
            <w:tcBorders>
              <w:top w:val="single" w:sz="4" w:space="0" w:color="auto"/>
              <w:left w:val="nil"/>
              <w:bottom w:val="single" w:sz="4" w:space="0" w:color="auto"/>
              <w:right w:val="nil"/>
            </w:tcBorders>
            <w:shd w:val="clear" w:color="auto" w:fill="FFFFFF"/>
            <w:vAlign w:val="center"/>
            <w:hideMark/>
          </w:tcPr>
          <w:p w14:paraId="173A3F2E" w14:textId="77777777" w:rsidR="00FB55C8" w:rsidRPr="00665DA4" w:rsidRDefault="00FB55C8" w:rsidP="00F62C27">
            <w:pPr>
              <w:autoSpaceDE w:val="0"/>
              <w:autoSpaceDN w:val="0"/>
              <w:adjustRightInd w:val="0"/>
              <w:spacing w:after="0" w:line="240" w:lineRule="auto"/>
              <w:jc w:val="center"/>
              <w:rPr>
                <w:color w:val="000000"/>
              </w:rPr>
            </w:pPr>
            <w:r w:rsidRPr="00665DA4">
              <w:rPr>
                <w:color w:val="000000"/>
              </w:rPr>
              <w:t>27</w:t>
            </w:r>
          </w:p>
        </w:tc>
        <w:tc>
          <w:tcPr>
            <w:tcW w:w="1009" w:type="dxa"/>
            <w:tcBorders>
              <w:top w:val="single" w:sz="4" w:space="0" w:color="auto"/>
              <w:left w:val="nil"/>
              <w:bottom w:val="single" w:sz="4" w:space="0" w:color="auto"/>
              <w:right w:val="nil"/>
            </w:tcBorders>
            <w:shd w:val="clear" w:color="auto" w:fill="FFFFFF"/>
            <w:vAlign w:val="center"/>
            <w:hideMark/>
          </w:tcPr>
          <w:p w14:paraId="30968754" w14:textId="77777777" w:rsidR="00FB55C8" w:rsidRPr="00665DA4" w:rsidRDefault="00FB55C8" w:rsidP="00F62C27">
            <w:pPr>
              <w:autoSpaceDE w:val="0"/>
              <w:autoSpaceDN w:val="0"/>
              <w:adjustRightInd w:val="0"/>
              <w:spacing w:after="0" w:line="240" w:lineRule="auto"/>
              <w:jc w:val="center"/>
              <w:rPr>
                <w:color w:val="000000"/>
              </w:rPr>
            </w:pPr>
            <w:r w:rsidRPr="00665DA4">
              <w:rPr>
                <w:color w:val="000000"/>
              </w:rPr>
              <w:t>47.4</w:t>
            </w:r>
          </w:p>
        </w:tc>
        <w:tc>
          <w:tcPr>
            <w:tcW w:w="1393" w:type="dxa"/>
            <w:tcBorders>
              <w:top w:val="single" w:sz="4" w:space="0" w:color="auto"/>
              <w:left w:val="nil"/>
              <w:bottom w:val="single" w:sz="4" w:space="0" w:color="auto"/>
              <w:right w:val="nil"/>
            </w:tcBorders>
            <w:shd w:val="clear" w:color="auto" w:fill="FFFFFF"/>
            <w:vAlign w:val="center"/>
            <w:hideMark/>
          </w:tcPr>
          <w:p w14:paraId="19D25D29" w14:textId="77777777" w:rsidR="00FB55C8" w:rsidRPr="00665DA4" w:rsidRDefault="00FB55C8" w:rsidP="00F62C27">
            <w:pPr>
              <w:autoSpaceDE w:val="0"/>
              <w:autoSpaceDN w:val="0"/>
              <w:adjustRightInd w:val="0"/>
              <w:spacing w:after="0" w:line="240" w:lineRule="auto"/>
              <w:jc w:val="center"/>
              <w:rPr>
                <w:color w:val="000000"/>
              </w:rPr>
            </w:pPr>
            <w:r w:rsidRPr="00665DA4">
              <w:rPr>
                <w:color w:val="000000"/>
              </w:rPr>
              <w:t>54.0</w:t>
            </w:r>
          </w:p>
        </w:tc>
        <w:tc>
          <w:tcPr>
            <w:tcW w:w="1469" w:type="dxa"/>
            <w:tcBorders>
              <w:top w:val="single" w:sz="4" w:space="0" w:color="auto"/>
              <w:left w:val="nil"/>
              <w:bottom w:val="single" w:sz="4" w:space="0" w:color="auto"/>
              <w:right w:val="nil"/>
            </w:tcBorders>
            <w:shd w:val="clear" w:color="auto" w:fill="FFFFFF"/>
            <w:vAlign w:val="center"/>
            <w:hideMark/>
          </w:tcPr>
          <w:p w14:paraId="364CB7DA" w14:textId="77777777" w:rsidR="00FB55C8" w:rsidRPr="00665DA4" w:rsidRDefault="00FB55C8" w:rsidP="00F62C27">
            <w:pPr>
              <w:autoSpaceDE w:val="0"/>
              <w:autoSpaceDN w:val="0"/>
              <w:adjustRightInd w:val="0"/>
              <w:spacing w:after="0" w:line="240" w:lineRule="auto"/>
              <w:jc w:val="center"/>
              <w:rPr>
                <w:color w:val="000000"/>
              </w:rPr>
            </w:pPr>
            <w:r w:rsidRPr="00665DA4">
              <w:rPr>
                <w:color w:val="000000"/>
              </w:rPr>
              <w:t>100.0</w:t>
            </w:r>
          </w:p>
        </w:tc>
      </w:tr>
      <w:tr w:rsidR="00FB55C8" w:rsidRPr="00665DA4" w14:paraId="6448B485" w14:textId="77777777" w:rsidTr="00F62C27">
        <w:trPr>
          <w:cantSplit/>
          <w:jc w:val="center"/>
        </w:trPr>
        <w:tc>
          <w:tcPr>
            <w:tcW w:w="948" w:type="dxa"/>
            <w:vMerge/>
            <w:tcBorders>
              <w:top w:val="single" w:sz="4" w:space="0" w:color="auto"/>
              <w:left w:val="nil"/>
              <w:bottom w:val="single" w:sz="4" w:space="0" w:color="auto"/>
              <w:right w:val="nil"/>
            </w:tcBorders>
            <w:vAlign w:val="center"/>
            <w:hideMark/>
          </w:tcPr>
          <w:p w14:paraId="06877AAB" w14:textId="77777777" w:rsidR="00FB55C8" w:rsidRPr="00665DA4" w:rsidRDefault="00FB55C8" w:rsidP="00F62C27">
            <w:pPr>
              <w:spacing w:after="0" w:line="240" w:lineRule="auto"/>
              <w:rPr>
                <w:color w:val="000000"/>
              </w:rPr>
            </w:pPr>
          </w:p>
        </w:tc>
        <w:tc>
          <w:tcPr>
            <w:tcW w:w="978" w:type="dxa"/>
            <w:tcBorders>
              <w:top w:val="single" w:sz="4" w:space="0" w:color="auto"/>
              <w:left w:val="nil"/>
              <w:bottom w:val="single" w:sz="4" w:space="0" w:color="auto"/>
              <w:right w:val="nil"/>
            </w:tcBorders>
            <w:shd w:val="clear" w:color="auto" w:fill="FFFFFF"/>
            <w:hideMark/>
          </w:tcPr>
          <w:p w14:paraId="1679974A" w14:textId="77777777" w:rsidR="00FB55C8" w:rsidRPr="00665DA4" w:rsidRDefault="00FB55C8" w:rsidP="00F62C27">
            <w:pPr>
              <w:autoSpaceDE w:val="0"/>
              <w:autoSpaceDN w:val="0"/>
              <w:adjustRightInd w:val="0"/>
              <w:spacing w:after="0" w:line="240" w:lineRule="auto"/>
              <w:rPr>
                <w:color w:val="000000"/>
              </w:rPr>
            </w:pPr>
            <w:r w:rsidRPr="00665DA4">
              <w:rPr>
                <w:color w:val="000000"/>
              </w:rPr>
              <w:t>Total</w:t>
            </w:r>
          </w:p>
        </w:tc>
        <w:tc>
          <w:tcPr>
            <w:tcW w:w="1163" w:type="dxa"/>
            <w:tcBorders>
              <w:top w:val="single" w:sz="4" w:space="0" w:color="auto"/>
              <w:left w:val="nil"/>
              <w:bottom w:val="single" w:sz="4" w:space="0" w:color="auto"/>
              <w:right w:val="nil"/>
            </w:tcBorders>
            <w:shd w:val="clear" w:color="auto" w:fill="FFFFFF"/>
            <w:vAlign w:val="center"/>
            <w:hideMark/>
          </w:tcPr>
          <w:p w14:paraId="51ADA8F4" w14:textId="77777777" w:rsidR="00FB55C8" w:rsidRPr="00665DA4" w:rsidRDefault="00FB55C8" w:rsidP="00F62C27">
            <w:pPr>
              <w:autoSpaceDE w:val="0"/>
              <w:autoSpaceDN w:val="0"/>
              <w:adjustRightInd w:val="0"/>
              <w:spacing w:after="0" w:line="240" w:lineRule="auto"/>
              <w:jc w:val="center"/>
              <w:rPr>
                <w:color w:val="000000"/>
              </w:rPr>
            </w:pPr>
            <w:r w:rsidRPr="00665DA4">
              <w:rPr>
                <w:color w:val="000000"/>
              </w:rPr>
              <w:t>50</w:t>
            </w:r>
          </w:p>
        </w:tc>
        <w:tc>
          <w:tcPr>
            <w:tcW w:w="1009" w:type="dxa"/>
            <w:tcBorders>
              <w:top w:val="single" w:sz="4" w:space="0" w:color="auto"/>
              <w:left w:val="nil"/>
              <w:bottom w:val="single" w:sz="4" w:space="0" w:color="auto"/>
              <w:right w:val="nil"/>
            </w:tcBorders>
            <w:shd w:val="clear" w:color="auto" w:fill="FFFFFF"/>
            <w:vAlign w:val="center"/>
            <w:hideMark/>
          </w:tcPr>
          <w:p w14:paraId="0E3785E4" w14:textId="77777777" w:rsidR="00FB55C8" w:rsidRPr="00665DA4" w:rsidRDefault="00FB55C8" w:rsidP="00F62C27">
            <w:pPr>
              <w:autoSpaceDE w:val="0"/>
              <w:autoSpaceDN w:val="0"/>
              <w:adjustRightInd w:val="0"/>
              <w:spacing w:after="0" w:line="240" w:lineRule="auto"/>
              <w:jc w:val="center"/>
              <w:rPr>
                <w:color w:val="000000"/>
              </w:rPr>
            </w:pPr>
            <w:r w:rsidRPr="00665DA4">
              <w:rPr>
                <w:color w:val="000000"/>
              </w:rPr>
              <w:t>87.7</w:t>
            </w:r>
          </w:p>
        </w:tc>
        <w:tc>
          <w:tcPr>
            <w:tcW w:w="1393" w:type="dxa"/>
            <w:tcBorders>
              <w:top w:val="single" w:sz="4" w:space="0" w:color="auto"/>
              <w:left w:val="nil"/>
              <w:bottom w:val="single" w:sz="4" w:space="0" w:color="auto"/>
              <w:right w:val="nil"/>
            </w:tcBorders>
            <w:shd w:val="clear" w:color="auto" w:fill="FFFFFF"/>
            <w:vAlign w:val="center"/>
            <w:hideMark/>
          </w:tcPr>
          <w:p w14:paraId="031828DD" w14:textId="77777777" w:rsidR="00FB55C8" w:rsidRPr="00665DA4" w:rsidRDefault="00FB55C8" w:rsidP="00F62C27">
            <w:pPr>
              <w:autoSpaceDE w:val="0"/>
              <w:autoSpaceDN w:val="0"/>
              <w:adjustRightInd w:val="0"/>
              <w:spacing w:after="0" w:line="240" w:lineRule="auto"/>
              <w:jc w:val="center"/>
              <w:rPr>
                <w:color w:val="000000"/>
              </w:rPr>
            </w:pPr>
            <w:r w:rsidRPr="00665DA4">
              <w:rPr>
                <w:color w:val="000000"/>
              </w:rPr>
              <w:t>100.0</w:t>
            </w:r>
          </w:p>
        </w:tc>
        <w:tc>
          <w:tcPr>
            <w:tcW w:w="1469" w:type="dxa"/>
            <w:tcBorders>
              <w:top w:val="single" w:sz="4" w:space="0" w:color="auto"/>
              <w:left w:val="nil"/>
              <w:bottom w:val="single" w:sz="4" w:space="0" w:color="auto"/>
              <w:right w:val="nil"/>
            </w:tcBorders>
            <w:shd w:val="clear" w:color="auto" w:fill="FFFFFF"/>
            <w:vAlign w:val="center"/>
          </w:tcPr>
          <w:p w14:paraId="50E46021" w14:textId="77777777" w:rsidR="00FB55C8" w:rsidRPr="00665DA4" w:rsidRDefault="00FB55C8" w:rsidP="00F62C27">
            <w:pPr>
              <w:autoSpaceDE w:val="0"/>
              <w:autoSpaceDN w:val="0"/>
              <w:adjustRightInd w:val="0"/>
              <w:spacing w:after="0" w:line="240" w:lineRule="auto"/>
              <w:jc w:val="center"/>
            </w:pPr>
          </w:p>
        </w:tc>
      </w:tr>
      <w:tr w:rsidR="00FB55C8" w:rsidRPr="00665DA4" w14:paraId="7BEC5C3D" w14:textId="77777777" w:rsidTr="00F62C27">
        <w:trPr>
          <w:cantSplit/>
          <w:jc w:val="center"/>
        </w:trPr>
        <w:tc>
          <w:tcPr>
            <w:tcW w:w="948" w:type="dxa"/>
            <w:tcBorders>
              <w:top w:val="single" w:sz="4" w:space="0" w:color="auto"/>
              <w:left w:val="nil"/>
              <w:bottom w:val="single" w:sz="4" w:space="0" w:color="auto"/>
              <w:right w:val="nil"/>
            </w:tcBorders>
            <w:shd w:val="clear" w:color="auto" w:fill="FFFFFF"/>
            <w:hideMark/>
          </w:tcPr>
          <w:p w14:paraId="54423DB0" w14:textId="77777777" w:rsidR="00FB55C8" w:rsidRPr="00665DA4" w:rsidRDefault="00FB55C8" w:rsidP="00F62C27">
            <w:pPr>
              <w:autoSpaceDE w:val="0"/>
              <w:autoSpaceDN w:val="0"/>
              <w:adjustRightInd w:val="0"/>
              <w:spacing w:after="0" w:line="240" w:lineRule="auto"/>
              <w:rPr>
                <w:color w:val="000000"/>
              </w:rPr>
            </w:pPr>
            <w:r w:rsidRPr="00665DA4">
              <w:rPr>
                <w:color w:val="000000"/>
              </w:rPr>
              <w:t>Missing</w:t>
            </w:r>
          </w:p>
        </w:tc>
        <w:tc>
          <w:tcPr>
            <w:tcW w:w="978" w:type="dxa"/>
            <w:tcBorders>
              <w:top w:val="single" w:sz="4" w:space="0" w:color="auto"/>
              <w:left w:val="nil"/>
              <w:bottom w:val="single" w:sz="4" w:space="0" w:color="auto"/>
              <w:right w:val="nil"/>
            </w:tcBorders>
            <w:shd w:val="clear" w:color="auto" w:fill="FFFFFF"/>
            <w:hideMark/>
          </w:tcPr>
          <w:p w14:paraId="0C456DF2" w14:textId="77777777" w:rsidR="00FB55C8" w:rsidRPr="00665DA4" w:rsidRDefault="00FB55C8" w:rsidP="00F62C27">
            <w:pPr>
              <w:autoSpaceDE w:val="0"/>
              <w:autoSpaceDN w:val="0"/>
              <w:adjustRightInd w:val="0"/>
              <w:spacing w:after="0" w:line="240" w:lineRule="auto"/>
              <w:rPr>
                <w:color w:val="000000"/>
              </w:rPr>
            </w:pPr>
            <w:r w:rsidRPr="00665DA4">
              <w:rPr>
                <w:color w:val="000000"/>
              </w:rPr>
              <w:t>System</w:t>
            </w:r>
          </w:p>
        </w:tc>
        <w:tc>
          <w:tcPr>
            <w:tcW w:w="1163" w:type="dxa"/>
            <w:tcBorders>
              <w:top w:val="single" w:sz="4" w:space="0" w:color="auto"/>
              <w:left w:val="nil"/>
              <w:bottom w:val="single" w:sz="4" w:space="0" w:color="auto"/>
              <w:right w:val="nil"/>
            </w:tcBorders>
            <w:shd w:val="clear" w:color="auto" w:fill="FFFFFF"/>
            <w:vAlign w:val="center"/>
            <w:hideMark/>
          </w:tcPr>
          <w:p w14:paraId="5E978AB2" w14:textId="77777777" w:rsidR="00FB55C8" w:rsidRPr="00665DA4" w:rsidRDefault="00FB55C8" w:rsidP="00F62C27">
            <w:pPr>
              <w:autoSpaceDE w:val="0"/>
              <w:autoSpaceDN w:val="0"/>
              <w:adjustRightInd w:val="0"/>
              <w:spacing w:after="0" w:line="240" w:lineRule="auto"/>
              <w:jc w:val="center"/>
              <w:rPr>
                <w:color w:val="000000"/>
              </w:rPr>
            </w:pPr>
            <w:r w:rsidRPr="00665DA4">
              <w:rPr>
                <w:color w:val="000000"/>
              </w:rPr>
              <w:t>7</w:t>
            </w:r>
          </w:p>
        </w:tc>
        <w:tc>
          <w:tcPr>
            <w:tcW w:w="1009" w:type="dxa"/>
            <w:tcBorders>
              <w:top w:val="single" w:sz="4" w:space="0" w:color="auto"/>
              <w:left w:val="nil"/>
              <w:bottom w:val="single" w:sz="4" w:space="0" w:color="auto"/>
              <w:right w:val="nil"/>
            </w:tcBorders>
            <w:shd w:val="clear" w:color="auto" w:fill="FFFFFF"/>
            <w:vAlign w:val="center"/>
            <w:hideMark/>
          </w:tcPr>
          <w:p w14:paraId="76B0A7D3" w14:textId="77777777" w:rsidR="00FB55C8" w:rsidRPr="00665DA4" w:rsidRDefault="00FB55C8" w:rsidP="00F62C27">
            <w:pPr>
              <w:autoSpaceDE w:val="0"/>
              <w:autoSpaceDN w:val="0"/>
              <w:adjustRightInd w:val="0"/>
              <w:spacing w:after="0" w:line="240" w:lineRule="auto"/>
              <w:jc w:val="center"/>
              <w:rPr>
                <w:color w:val="000000"/>
              </w:rPr>
            </w:pPr>
            <w:r w:rsidRPr="00665DA4">
              <w:rPr>
                <w:color w:val="000000"/>
              </w:rPr>
              <w:t>12.3</w:t>
            </w:r>
          </w:p>
        </w:tc>
        <w:tc>
          <w:tcPr>
            <w:tcW w:w="1393" w:type="dxa"/>
            <w:tcBorders>
              <w:top w:val="single" w:sz="4" w:space="0" w:color="auto"/>
              <w:left w:val="nil"/>
              <w:bottom w:val="single" w:sz="4" w:space="0" w:color="auto"/>
              <w:right w:val="nil"/>
            </w:tcBorders>
            <w:shd w:val="clear" w:color="auto" w:fill="FFFFFF"/>
            <w:vAlign w:val="center"/>
          </w:tcPr>
          <w:p w14:paraId="72234FB2" w14:textId="77777777" w:rsidR="00FB55C8" w:rsidRPr="00665DA4" w:rsidRDefault="00FB55C8" w:rsidP="00F62C27">
            <w:pPr>
              <w:autoSpaceDE w:val="0"/>
              <w:autoSpaceDN w:val="0"/>
              <w:adjustRightInd w:val="0"/>
              <w:spacing w:after="0" w:line="240" w:lineRule="auto"/>
              <w:jc w:val="center"/>
            </w:pPr>
          </w:p>
        </w:tc>
        <w:tc>
          <w:tcPr>
            <w:tcW w:w="1469" w:type="dxa"/>
            <w:tcBorders>
              <w:top w:val="single" w:sz="4" w:space="0" w:color="auto"/>
              <w:left w:val="nil"/>
              <w:bottom w:val="single" w:sz="4" w:space="0" w:color="auto"/>
              <w:right w:val="nil"/>
            </w:tcBorders>
            <w:shd w:val="clear" w:color="auto" w:fill="FFFFFF"/>
            <w:vAlign w:val="center"/>
          </w:tcPr>
          <w:p w14:paraId="4FB55E38" w14:textId="77777777" w:rsidR="00FB55C8" w:rsidRPr="00665DA4" w:rsidRDefault="00FB55C8" w:rsidP="00F62C27">
            <w:pPr>
              <w:autoSpaceDE w:val="0"/>
              <w:autoSpaceDN w:val="0"/>
              <w:adjustRightInd w:val="0"/>
              <w:spacing w:after="0" w:line="240" w:lineRule="auto"/>
              <w:jc w:val="center"/>
            </w:pPr>
          </w:p>
        </w:tc>
      </w:tr>
      <w:tr w:rsidR="00FB55C8" w:rsidRPr="00665DA4" w14:paraId="61227076" w14:textId="77777777" w:rsidTr="00F62C27">
        <w:trPr>
          <w:cantSplit/>
          <w:jc w:val="center"/>
        </w:trPr>
        <w:tc>
          <w:tcPr>
            <w:tcW w:w="1926" w:type="dxa"/>
            <w:gridSpan w:val="2"/>
            <w:tcBorders>
              <w:top w:val="single" w:sz="4" w:space="0" w:color="auto"/>
              <w:left w:val="nil"/>
              <w:bottom w:val="single" w:sz="4" w:space="0" w:color="auto"/>
              <w:right w:val="nil"/>
            </w:tcBorders>
            <w:shd w:val="clear" w:color="auto" w:fill="FFFFFF"/>
            <w:hideMark/>
          </w:tcPr>
          <w:p w14:paraId="359B7E75" w14:textId="77777777" w:rsidR="00FB55C8" w:rsidRPr="00665DA4" w:rsidRDefault="00FB55C8" w:rsidP="00F62C27">
            <w:pPr>
              <w:autoSpaceDE w:val="0"/>
              <w:autoSpaceDN w:val="0"/>
              <w:adjustRightInd w:val="0"/>
              <w:spacing w:after="0" w:line="240" w:lineRule="auto"/>
              <w:rPr>
                <w:color w:val="000000"/>
              </w:rPr>
            </w:pPr>
            <w:r w:rsidRPr="00665DA4">
              <w:rPr>
                <w:color w:val="000000"/>
              </w:rPr>
              <w:t>Total</w:t>
            </w:r>
          </w:p>
        </w:tc>
        <w:tc>
          <w:tcPr>
            <w:tcW w:w="1163" w:type="dxa"/>
            <w:tcBorders>
              <w:top w:val="single" w:sz="4" w:space="0" w:color="auto"/>
              <w:left w:val="nil"/>
              <w:bottom w:val="single" w:sz="4" w:space="0" w:color="auto"/>
              <w:right w:val="nil"/>
            </w:tcBorders>
            <w:shd w:val="clear" w:color="auto" w:fill="FFFFFF"/>
            <w:vAlign w:val="center"/>
            <w:hideMark/>
          </w:tcPr>
          <w:p w14:paraId="294F105E" w14:textId="77777777" w:rsidR="00FB55C8" w:rsidRPr="00665DA4" w:rsidRDefault="00FB55C8" w:rsidP="00F62C27">
            <w:pPr>
              <w:autoSpaceDE w:val="0"/>
              <w:autoSpaceDN w:val="0"/>
              <w:adjustRightInd w:val="0"/>
              <w:spacing w:after="0" w:line="240" w:lineRule="auto"/>
              <w:jc w:val="center"/>
              <w:rPr>
                <w:color w:val="000000"/>
              </w:rPr>
            </w:pPr>
            <w:r w:rsidRPr="00665DA4">
              <w:rPr>
                <w:color w:val="000000"/>
              </w:rPr>
              <w:t>57</w:t>
            </w:r>
          </w:p>
        </w:tc>
        <w:tc>
          <w:tcPr>
            <w:tcW w:w="1009" w:type="dxa"/>
            <w:tcBorders>
              <w:top w:val="single" w:sz="4" w:space="0" w:color="auto"/>
              <w:left w:val="nil"/>
              <w:bottom w:val="single" w:sz="4" w:space="0" w:color="auto"/>
              <w:right w:val="nil"/>
            </w:tcBorders>
            <w:shd w:val="clear" w:color="auto" w:fill="FFFFFF"/>
            <w:vAlign w:val="center"/>
            <w:hideMark/>
          </w:tcPr>
          <w:p w14:paraId="5933B306" w14:textId="77777777" w:rsidR="00FB55C8" w:rsidRPr="00665DA4" w:rsidRDefault="00FB55C8" w:rsidP="00F62C27">
            <w:pPr>
              <w:autoSpaceDE w:val="0"/>
              <w:autoSpaceDN w:val="0"/>
              <w:adjustRightInd w:val="0"/>
              <w:spacing w:after="0" w:line="240" w:lineRule="auto"/>
              <w:jc w:val="center"/>
              <w:rPr>
                <w:color w:val="000000"/>
              </w:rPr>
            </w:pPr>
            <w:r w:rsidRPr="00665DA4">
              <w:rPr>
                <w:color w:val="000000"/>
              </w:rPr>
              <w:t>100.0</w:t>
            </w:r>
          </w:p>
        </w:tc>
        <w:tc>
          <w:tcPr>
            <w:tcW w:w="1393" w:type="dxa"/>
            <w:tcBorders>
              <w:top w:val="single" w:sz="4" w:space="0" w:color="auto"/>
              <w:left w:val="nil"/>
              <w:bottom w:val="single" w:sz="4" w:space="0" w:color="auto"/>
              <w:right w:val="nil"/>
            </w:tcBorders>
            <w:shd w:val="clear" w:color="auto" w:fill="FFFFFF"/>
            <w:vAlign w:val="center"/>
          </w:tcPr>
          <w:p w14:paraId="2F67D4F5" w14:textId="77777777" w:rsidR="00FB55C8" w:rsidRPr="00665DA4" w:rsidRDefault="00FB55C8" w:rsidP="00F62C27">
            <w:pPr>
              <w:autoSpaceDE w:val="0"/>
              <w:autoSpaceDN w:val="0"/>
              <w:adjustRightInd w:val="0"/>
              <w:spacing w:after="0" w:line="240" w:lineRule="auto"/>
              <w:jc w:val="center"/>
            </w:pPr>
          </w:p>
        </w:tc>
        <w:tc>
          <w:tcPr>
            <w:tcW w:w="1469" w:type="dxa"/>
            <w:tcBorders>
              <w:top w:val="single" w:sz="4" w:space="0" w:color="auto"/>
              <w:left w:val="nil"/>
              <w:bottom w:val="single" w:sz="4" w:space="0" w:color="auto"/>
              <w:right w:val="nil"/>
            </w:tcBorders>
            <w:shd w:val="clear" w:color="auto" w:fill="FFFFFF"/>
            <w:vAlign w:val="center"/>
          </w:tcPr>
          <w:p w14:paraId="3D61846F" w14:textId="77777777" w:rsidR="00FB55C8" w:rsidRPr="00665DA4" w:rsidRDefault="00FB55C8" w:rsidP="00F62C27">
            <w:pPr>
              <w:autoSpaceDE w:val="0"/>
              <w:autoSpaceDN w:val="0"/>
              <w:adjustRightInd w:val="0"/>
              <w:spacing w:after="0" w:line="240" w:lineRule="auto"/>
              <w:jc w:val="center"/>
            </w:pPr>
          </w:p>
        </w:tc>
      </w:tr>
    </w:tbl>
    <w:p w14:paraId="01414C6B" w14:textId="77777777" w:rsidR="00FB55C8" w:rsidRPr="00665DA4" w:rsidRDefault="00FB55C8" w:rsidP="00FB55C8">
      <w:pPr>
        <w:pStyle w:val="ListParagraph"/>
        <w:spacing w:after="0" w:line="360" w:lineRule="auto"/>
        <w:ind w:left="0"/>
        <w:jc w:val="center"/>
      </w:pPr>
    </w:p>
    <w:p w14:paraId="411D476A" w14:textId="77777777" w:rsidR="00FB55C8" w:rsidRDefault="00FB55C8" w:rsidP="00FB55C8">
      <w:pPr>
        <w:pStyle w:val="ListParagraph"/>
        <w:spacing w:after="0" w:line="360" w:lineRule="auto"/>
        <w:ind w:left="0"/>
        <w:jc w:val="center"/>
      </w:pPr>
      <w:r w:rsidRPr="00B17BCD">
        <w:rPr>
          <w:noProof/>
          <w:lang w:val="en-US"/>
        </w:rPr>
        <w:drawing>
          <wp:inline distT="0" distB="0" distL="0" distR="0" wp14:anchorId="1CC3283F" wp14:editId="05EBA732">
            <wp:extent cx="3752850" cy="2404533"/>
            <wp:effectExtent l="0" t="0" r="0" b="0"/>
            <wp:docPr id="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6387" cy="2413207"/>
                    </a:xfrm>
                    <a:prstGeom prst="rect">
                      <a:avLst/>
                    </a:prstGeom>
                    <a:noFill/>
                    <a:ln>
                      <a:noFill/>
                    </a:ln>
                  </pic:spPr>
                </pic:pic>
              </a:graphicData>
            </a:graphic>
          </wp:inline>
        </w:drawing>
      </w:r>
      <w:r w:rsidRPr="00665DA4">
        <w:t xml:space="preserve"> </w:t>
      </w:r>
    </w:p>
    <w:p w14:paraId="1B497D3C" w14:textId="77777777" w:rsidR="00FB55C8" w:rsidRDefault="00FB55C8" w:rsidP="00FB55C8">
      <w:pPr>
        <w:pStyle w:val="ListParagraph"/>
        <w:spacing w:after="0" w:line="360" w:lineRule="auto"/>
        <w:ind w:left="0"/>
        <w:jc w:val="center"/>
      </w:pPr>
      <w:r w:rsidRPr="00665DA4">
        <w:t>Gambar 3.6. Grafik Survei Transportasi yang dipakai Mencapai RS</w:t>
      </w:r>
    </w:p>
    <w:p w14:paraId="2F13AA21" w14:textId="77777777" w:rsidR="00FB55C8" w:rsidRDefault="00FB55C8" w:rsidP="00FB55C8">
      <w:pPr>
        <w:pStyle w:val="ListParagraph"/>
        <w:numPr>
          <w:ilvl w:val="0"/>
          <w:numId w:val="9"/>
        </w:numPr>
        <w:spacing w:after="0" w:line="360" w:lineRule="auto"/>
        <w:jc w:val="both"/>
        <w:rPr>
          <w:b/>
        </w:rPr>
        <w:sectPr w:rsidR="00FB55C8">
          <w:pgSz w:w="12240" w:h="15840"/>
          <w:pgMar w:top="1440" w:right="1440" w:bottom="1440" w:left="1440" w:header="720" w:footer="720" w:gutter="0"/>
          <w:cols w:space="720"/>
          <w:docGrid w:linePitch="360"/>
        </w:sectPr>
      </w:pPr>
    </w:p>
    <w:p w14:paraId="2DE79294" w14:textId="550B56F4" w:rsidR="00FB55C8" w:rsidRPr="00FB55C8" w:rsidRDefault="00FB55C8" w:rsidP="00FB55C8">
      <w:pPr>
        <w:pStyle w:val="ListParagraph"/>
        <w:numPr>
          <w:ilvl w:val="0"/>
          <w:numId w:val="9"/>
        </w:numPr>
        <w:spacing w:after="0" w:line="360" w:lineRule="auto"/>
        <w:jc w:val="both"/>
        <w:rPr>
          <w:b/>
          <w:i/>
        </w:rPr>
      </w:pPr>
      <w:r w:rsidRPr="00FB55C8">
        <w:rPr>
          <w:b/>
        </w:rPr>
        <w:t>KESIMPULAN</w:t>
      </w:r>
    </w:p>
    <w:p w14:paraId="27EF0E4F" w14:textId="77777777" w:rsidR="00FB55C8" w:rsidRPr="00EB24EE" w:rsidRDefault="00FB55C8" w:rsidP="00FB55C8">
      <w:pPr>
        <w:pStyle w:val="ListParagraph"/>
        <w:numPr>
          <w:ilvl w:val="1"/>
          <w:numId w:val="9"/>
        </w:numPr>
        <w:spacing w:after="0" w:line="360" w:lineRule="auto"/>
        <w:ind w:left="851"/>
        <w:jc w:val="both"/>
        <w:rPr>
          <w:b/>
          <w:i/>
        </w:rPr>
      </w:pPr>
      <w:r w:rsidRPr="00665DA4">
        <w:t>Wilayah Kecamatan Semarang Utara yang disarankan untuk didirikan rumah sakit tipe D/C, para responden mengharapkan rumah sakit yang akan didirikan dekat dengan perumahan sedangkan untuk Kecamatan Gunungpati diharapkan pendirian rumah sakitnya dekat dengan Kampus Universitas Negeri Semarang (Unnes) atau perumahan sekitar Unnes dan dekat pasar Gunungpati.</w:t>
      </w:r>
    </w:p>
    <w:p w14:paraId="1904BEAC" w14:textId="77777777" w:rsidR="00FB55C8" w:rsidRPr="00EB24EE" w:rsidRDefault="00FB55C8" w:rsidP="00FB55C8">
      <w:pPr>
        <w:pStyle w:val="ListParagraph"/>
        <w:numPr>
          <w:ilvl w:val="1"/>
          <w:numId w:val="9"/>
        </w:numPr>
        <w:spacing w:after="0" w:line="360" w:lineRule="auto"/>
        <w:ind w:left="851"/>
        <w:jc w:val="both"/>
        <w:rPr>
          <w:b/>
          <w:i/>
        </w:rPr>
      </w:pPr>
      <w:r w:rsidRPr="00EB24EE">
        <w:rPr>
          <w:bCs/>
          <w:color w:val="000000"/>
        </w:rPr>
        <w:t xml:space="preserve">Rumah sakit tipe D/C sebagai rujukan pertama dari </w:t>
      </w:r>
      <w:r w:rsidRPr="00665DA4">
        <w:t>FKTP</w:t>
      </w:r>
      <w:r w:rsidRPr="00EB24EE">
        <w:rPr>
          <w:bCs/>
          <w:color w:val="000000"/>
        </w:rPr>
        <w:t xml:space="preserve"> mempunyai daerah cakupan area sekitar 5 km jadi idealnya jarak antar rumah sakit tipe D/C adalah  sekitar 5-10 km.</w:t>
      </w:r>
    </w:p>
    <w:p w14:paraId="66139B62" w14:textId="77777777" w:rsidR="00FB55C8" w:rsidRPr="00EB24EE" w:rsidRDefault="00FB55C8" w:rsidP="00FB55C8">
      <w:pPr>
        <w:pStyle w:val="ListParagraph"/>
        <w:numPr>
          <w:ilvl w:val="1"/>
          <w:numId w:val="9"/>
        </w:numPr>
        <w:spacing w:after="0" w:line="360" w:lineRule="auto"/>
        <w:ind w:left="851"/>
        <w:jc w:val="both"/>
        <w:rPr>
          <w:b/>
          <w:i/>
        </w:rPr>
      </w:pPr>
      <w:r w:rsidRPr="00665DA4">
        <w:t>Jarak yang dibutuhkan oleh masyarakat untuk menuju rumah sakit dari tempat tinggalnya sesuai dengan hasil riset pemasaran adalah 1-5 km dari tempat tinggalnya dapat ditempuh waktu &lt;15 menit dengan kecepatan sekitar &lt;20km/jam. Begitu pula jarak dari FTKP ke rumah sakit tipe D/C sebagai rujukan pertama FTKP.</w:t>
      </w:r>
    </w:p>
    <w:p w14:paraId="193CE2B5" w14:textId="77777777" w:rsidR="00FB55C8" w:rsidRPr="00665DA4" w:rsidRDefault="00FB55C8" w:rsidP="00FB55C8">
      <w:pPr>
        <w:spacing w:after="0" w:line="360" w:lineRule="auto"/>
      </w:pPr>
    </w:p>
    <w:p w14:paraId="79223CA2" w14:textId="0E83100C" w:rsidR="00FB55C8" w:rsidRPr="00FB55C8" w:rsidRDefault="00FB55C8" w:rsidP="00FB55C8">
      <w:pPr>
        <w:pStyle w:val="ListParagraph"/>
        <w:numPr>
          <w:ilvl w:val="0"/>
          <w:numId w:val="9"/>
        </w:numPr>
        <w:spacing w:after="0" w:line="360" w:lineRule="auto"/>
        <w:rPr>
          <w:b/>
          <w:i/>
        </w:rPr>
      </w:pPr>
      <w:r w:rsidRPr="00FB55C8">
        <w:rPr>
          <w:b/>
        </w:rPr>
        <w:t>REFERENSI</w:t>
      </w:r>
    </w:p>
    <w:p w14:paraId="317D0053" w14:textId="77777777" w:rsidR="00FB55C8" w:rsidRDefault="00FB55C8" w:rsidP="00FB55C8">
      <w:pPr>
        <w:pStyle w:val="ListParagraph"/>
        <w:widowControl w:val="0"/>
        <w:numPr>
          <w:ilvl w:val="0"/>
          <w:numId w:val="11"/>
        </w:numPr>
        <w:autoSpaceDE w:val="0"/>
        <w:autoSpaceDN w:val="0"/>
        <w:adjustRightInd w:val="0"/>
        <w:spacing w:after="0" w:line="360" w:lineRule="auto"/>
        <w:ind w:left="709"/>
        <w:jc w:val="both"/>
        <w:rPr>
          <w:noProof/>
          <w:szCs w:val="24"/>
        </w:rPr>
      </w:pPr>
      <w:r w:rsidRPr="00665DA4">
        <w:fldChar w:fldCharType="begin" w:fldLock="1"/>
      </w:r>
      <w:r w:rsidRPr="00665DA4">
        <w:instrText xml:space="preserve">ADDIN Mendeley Bibliography CSL_BIBLIOGRAPHY </w:instrText>
      </w:r>
      <w:r w:rsidRPr="00665DA4">
        <w:fldChar w:fldCharType="separate"/>
      </w:r>
      <w:r w:rsidRPr="00FD41E7">
        <w:rPr>
          <w:noProof/>
          <w:szCs w:val="24"/>
        </w:rPr>
        <w:t xml:space="preserve">DPR-RI. Undang-Undang Republik Indonesia Nomor 23 Tahun 1992. Jakarta: Kementerian Sekretariat Negara; 1992. p. 1–31. </w:t>
      </w:r>
    </w:p>
    <w:p w14:paraId="2382322B" w14:textId="77777777" w:rsidR="00FB55C8" w:rsidRDefault="00FB55C8" w:rsidP="00FB55C8">
      <w:pPr>
        <w:pStyle w:val="ListParagraph"/>
        <w:widowControl w:val="0"/>
        <w:numPr>
          <w:ilvl w:val="0"/>
          <w:numId w:val="11"/>
        </w:numPr>
        <w:autoSpaceDE w:val="0"/>
        <w:autoSpaceDN w:val="0"/>
        <w:adjustRightInd w:val="0"/>
        <w:spacing w:after="0" w:line="360" w:lineRule="auto"/>
        <w:ind w:left="709"/>
        <w:jc w:val="both"/>
        <w:rPr>
          <w:noProof/>
          <w:szCs w:val="24"/>
        </w:rPr>
      </w:pPr>
      <w:r w:rsidRPr="00FD41E7">
        <w:rPr>
          <w:noProof/>
          <w:szCs w:val="24"/>
        </w:rPr>
        <w:t xml:space="preserve">Dinas Kesehatan Kota Jayapura. Rumah Sakit Dian Harapan Tipe C di Jayapura. Jayapura: Dinas Kesehatan Kota Jayapura; 2004. </w:t>
      </w:r>
    </w:p>
    <w:p w14:paraId="54CB5012" w14:textId="77777777" w:rsidR="00FB55C8" w:rsidRDefault="00FB55C8" w:rsidP="00FB55C8">
      <w:pPr>
        <w:pStyle w:val="ListParagraph"/>
        <w:widowControl w:val="0"/>
        <w:numPr>
          <w:ilvl w:val="0"/>
          <w:numId w:val="11"/>
        </w:numPr>
        <w:autoSpaceDE w:val="0"/>
        <w:autoSpaceDN w:val="0"/>
        <w:adjustRightInd w:val="0"/>
        <w:spacing w:after="0" w:line="360" w:lineRule="auto"/>
        <w:ind w:left="709"/>
        <w:jc w:val="both"/>
        <w:rPr>
          <w:noProof/>
          <w:szCs w:val="24"/>
        </w:rPr>
      </w:pPr>
      <w:r w:rsidRPr="00FD41E7">
        <w:rPr>
          <w:noProof/>
          <w:szCs w:val="24"/>
        </w:rPr>
        <w:t xml:space="preserve">Agiwahyuanto F, Hapsari Y, Baju Widjasena. Studi Kajian Kelayakan Pendirian Rumah Sakit Umum di Area Kota Semarang. Semarang; 2017. </w:t>
      </w:r>
    </w:p>
    <w:p w14:paraId="16CBA213" w14:textId="77777777" w:rsidR="00FB55C8" w:rsidRDefault="00FB55C8" w:rsidP="00FB55C8">
      <w:pPr>
        <w:pStyle w:val="ListParagraph"/>
        <w:widowControl w:val="0"/>
        <w:numPr>
          <w:ilvl w:val="0"/>
          <w:numId w:val="11"/>
        </w:numPr>
        <w:autoSpaceDE w:val="0"/>
        <w:autoSpaceDN w:val="0"/>
        <w:adjustRightInd w:val="0"/>
        <w:spacing w:after="0" w:line="360" w:lineRule="auto"/>
        <w:ind w:left="709"/>
        <w:jc w:val="both"/>
        <w:rPr>
          <w:noProof/>
          <w:szCs w:val="24"/>
        </w:rPr>
      </w:pPr>
      <w:r w:rsidRPr="00FD41E7">
        <w:rPr>
          <w:noProof/>
          <w:szCs w:val="24"/>
        </w:rPr>
        <w:t xml:space="preserve">DPR-RI. Undang-Undang Republik Indonesia Nomor 44 tahun 2009. Jakarta: Kementerian Sekretariat Negara; 2009. p. 1–40. </w:t>
      </w:r>
    </w:p>
    <w:p w14:paraId="1D157D15" w14:textId="77777777" w:rsidR="00FB55C8" w:rsidRDefault="00FB55C8" w:rsidP="00FB55C8">
      <w:pPr>
        <w:pStyle w:val="ListParagraph"/>
        <w:widowControl w:val="0"/>
        <w:numPr>
          <w:ilvl w:val="0"/>
          <w:numId w:val="11"/>
        </w:numPr>
        <w:autoSpaceDE w:val="0"/>
        <w:autoSpaceDN w:val="0"/>
        <w:adjustRightInd w:val="0"/>
        <w:spacing w:after="0" w:line="360" w:lineRule="auto"/>
        <w:ind w:left="709"/>
        <w:jc w:val="both"/>
        <w:rPr>
          <w:noProof/>
          <w:szCs w:val="24"/>
        </w:rPr>
      </w:pPr>
      <w:r w:rsidRPr="00FD41E7">
        <w:rPr>
          <w:noProof/>
          <w:szCs w:val="24"/>
        </w:rPr>
        <w:t xml:space="preserve">Direktorat Jenderal Bina Upaya Kesehatan. Laporan Akuntabilitas Kinerja Instansi Pemerintah Tahun 2015. Jakarta; 2016. </w:t>
      </w:r>
    </w:p>
    <w:p w14:paraId="5C6C61B9" w14:textId="77777777" w:rsidR="00FB55C8" w:rsidRDefault="00FB55C8" w:rsidP="00FB55C8">
      <w:pPr>
        <w:pStyle w:val="ListParagraph"/>
        <w:widowControl w:val="0"/>
        <w:numPr>
          <w:ilvl w:val="0"/>
          <w:numId w:val="11"/>
        </w:numPr>
        <w:autoSpaceDE w:val="0"/>
        <w:autoSpaceDN w:val="0"/>
        <w:adjustRightInd w:val="0"/>
        <w:spacing w:after="0" w:line="360" w:lineRule="auto"/>
        <w:ind w:left="709"/>
        <w:jc w:val="both"/>
        <w:rPr>
          <w:noProof/>
          <w:szCs w:val="24"/>
        </w:rPr>
      </w:pPr>
      <w:r w:rsidRPr="00FD41E7">
        <w:rPr>
          <w:noProof/>
          <w:szCs w:val="24"/>
        </w:rPr>
        <w:t xml:space="preserve">Dinas Kesehatan Kota Semarang. Profil Kesehatan Kota Semarang 2016. Semarang; 2016. </w:t>
      </w:r>
    </w:p>
    <w:p w14:paraId="44EDE0E8" w14:textId="77777777" w:rsidR="00FB55C8" w:rsidRDefault="00FB55C8" w:rsidP="00FB55C8">
      <w:pPr>
        <w:pStyle w:val="ListParagraph"/>
        <w:widowControl w:val="0"/>
        <w:numPr>
          <w:ilvl w:val="0"/>
          <w:numId w:val="11"/>
        </w:numPr>
        <w:autoSpaceDE w:val="0"/>
        <w:autoSpaceDN w:val="0"/>
        <w:adjustRightInd w:val="0"/>
        <w:spacing w:after="0" w:line="360" w:lineRule="auto"/>
        <w:ind w:left="709"/>
        <w:jc w:val="both"/>
        <w:rPr>
          <w:noProof/>
          <w:szCs w:val="24"/>
        </w:rPr>
      </w:pPr>
      <w:r w:rsidRPr="00FD41E7">
        <w:rPr>
          <w:noProof/>
          <w:szCs w:val="24"/>
        </w:rPr>
        <w:t xml:space="preserve">Dinas Kesehatan Kota Semarang. Profil Kesehatan Kota Semarang 2017. Semarang; 2017. </w:t>
      </w:r>
    </w:p>
    <w:p w14:paraId="74D9F0EE" w14:textId="77777777" w:rsidR="00FB55C8" w:rsidRDefault="00FB55C8" w:rsidP="00FB55C8">
      <w:pPr>
        <w:pStyle w:val="ListParagraph"/>
        <w:widowControl w:val="0"/>
        <w:numPr>
          <w:ilvl w:val="0"/>
          <w:numId w:val="11"/>
        </w:numPr>
        <w:autoSpaceDE w:val="0"/>
        <w:autoSpaceDN w:val="0"/>
        <w:adjustRightInd w:val="0"/>
        <w:spacing w:after="0" w:line="360" w:lineRule="auto"/>
        <w:ind w:left="709"/>
        <w:jc w:val="both"/>
        <w:rPr>
          <w:noProof/>
          <w:szCs w:val="24"/>
        </w:rPr>
      </w:pPr>
      <w:r w:rsidRPr="00FD41E7">
        <w:rPr>
          <w:noProof/>
          <w:szCs w:val="24"/>
        </w:rPr>
        <w:t xml:space="preserve">Direktorat Bina Pelayanan Penunjang Medik dan Sarana Kesehatan. Pedoman Penyusunan Studi Kelayakan ( Feasibility Study ) Rumah Sakit. Jakarta: Kementerian Kesehatan Republik Indonesia; 2012. p. 1–17. </w:t>
      </w:r>
    </w:p>
    <w:p w14:paraId="67FCD3B1" w14:textId="77777777" w:rsidR="00FB55C8" w:rsidRDefault="00FB55C8" w:rsidP="00FB55C8">
      <w:pPr>
        <w:pStyle w:val="ListParagraph"/>
        <w:widowControl w:val="0"/>
        <w:numPr>
          <w:ilvl w:val="0"/>
          <w:numId w:val="11"/>
        </w:numPr>
        <w:autoSpaceDE w:val="0"/>
        <w:autoSpaceDN w:val="0"/>
        <w:adjustRightInd w:val="0"/>
        <w:spacing w:after="0" w:line="360" w:lineRule="auto"/>
        <w:ind w:left="709"/>
        <w:jc w:val="both"/>
        <w:rPr>
          <w:noProof/>
          <w:szCs w:val="24"/>
        </w:rPr>
      </w:pPr>
      <w:r w:rsidRPr="00FD41E7">
        <w:rPr>
          <w:noProof/>
          <w:szCs w:val="24"/>
        </w:rPr>
        <w:t xml:space="preserve">Ikhsan. Akuntansi dan Manajemen Keuangan Rumah Sakit Yogyakarta. Yogyakarta: Graha Ilmu; 2010. </w:t>
      </w:r>
    </w:p>
    <w:p w14:paraId="6952299B" w14:textId="77777777" w:rsidR="00FB55C8" w:rsidRDefault="00FB55C8" w:rsidP="00FB55C8">
      <w:pPr>
        <w:pStyle w:val="ListParagraph"/>
        <w:widowControl w:val="0"/>
        <w:numPr>
          <w:ilvl w:val="0"/>
          <w:numId w:val="11"/>
        </w:numPr>
        <w:autoSpaceDE w:val="0"/>
        <w:autoSpaceDN w:val="0"/>
        <w:adjustRightInd w:val="0"/>
        <w:spacing w:after="0" w:line="360" w:lineRule="auto"/>
        <w:ind w:left="709"/>
        <w:jc w:val="both"/>
        <w:rPr>
          <w:noProof/>
          <w:szCs w:val="24"/>
        </w:rPr>
      </w:pPr>
      <w:r w:rsidRPr="00FD41E7">
        <w:rPr>
          <w:noProof/>
          <w:szCs w:val="24"/>
        </w:rPr>
        <w:t>Agiwahyuanto F, Hartini I, Sudiro. Upaya Pencegahan Perbedaan Diagnosis Klinis Dan Diagnosis Asuransi Dengan Diberlakukan Program Jaminan Kesehatan Nasional ( JKN ) Dalam Pelayanan Bpjs Kesehatan Studi Di Rsud Kota Semarang Efforts to Prevent Differences between Clinical and Insurance Diag. J Manaj Kesehat Indones [Internet]. 2016;4(02):84–90. Available from: https://ejournal.undip.</w:t>
      </w:r>
      <w:r>
        <w:rPr>
          <w:noProof/>
          <w:szCs w:val="24"/>
        </w:rPr>
        <w:t xml:space="preserve"> </w:t>
      </w:r>
      <w:r w:rsidRPr="00FD41E7">
        <w:rPr>
          <w:noProof/>
          <w:szCs w:val="24"/>
        </w:rPr>
        <w:t>ac.id/index.php/jmki/article/view/13594/10252</w:t>
      </w:r>
    </w:p>
    <w:p w14:paraId="10130643" w14:textId="77777777" w:rsidR="00FB55C8" w:rsidRDefault="00FB55C8" w:rsidP="00FB55C8">
      <w:pPr>
        <w:pStyle w:val="ListParagraph"/>
        <w:widowControl w:val="0"/>
        <w:numPr>
          <w:ilvl w:val="0"/>
          <w:numId w:val="11"/>
        </w:numPr>
        <w:autoSpaceDE w:val="0"/>
        <w:autoSpaceDN w:val="0"/>
        <w:adjustRightInd w:val="0"/>
        <w:spacing w:after="0" w:line="360" w:lineRule="auto"/>
        <w:ind w:left="709"/>
        <w:jc w:val="both"/>
        <w:rPr>
          <w:noProof/>
          <w:szCs w:val="24"/>
        </w:rPr>
      </w:pPr>
      <w:r w:rsidRPr="00FD41E7">
        <w:rPr>
          <w:noProof/>
          <w:szCs w:val="24"/>
        </w:rPr>
        <w:t xml:space="preserve">BPJS Kesehatan. Panduan Praktis: Sistem Rujukan Berjenjang. Jakarta; 2014. </w:t>
      </w:r>
    </w:p>
    <w:p w14:paraId="44E401D8" w14:textId="77777777" w:rsidR="00FB55C8" w:rsidRDefault="00FB55C8" w:rsidP="00FB55C8">
      <w:pPr>
        <w:pStyle w:val="ListParagraph"/>
        <w:widowControl w:val="0"/>
        <w:numPr>
          <w:ilvl w:val="0"/>
          <w:numId w:val="11"/>
        </w:numPr>
        <w:autoSpaceDE w:val="0"/>
        <w:autoSpaceDN w:val="0"/>
        <w:adjustRightInd w:val="0"/>
        <w:spacing w:after="0" w:line="360" w:lineRule="auto"/>
        <w:ind w:left="709"/>
        <w:jc w:val="both"/>
        <w:rPr>
          <w:noProof/>
          <w:szCs w:val="24"/>
        </w:rPr>
      </w:pPr>
      <w:r w:rsidRPr="00FD41E7">
        <w:rPr>
          <w:noProof/>
          <w:szCs w:val="24"/>
        </w:rPr>
        <w:t xml:space="preserve">Krishna WP. STUDI KELAYAKAN PEMBANGUNAN RUMAH SAKIT INDONESIA PERMAI DI DAERAH BOJONGSOANG KABUPATEN BANDUNG. Bandung: Universitas Pasundan; 2016. </w:t>
      </w:r>
    </w:p>
    <w:p w14:paraId="7A279C93" w14:textId="77777777" w:rsidR="00FB55C8" w:rsidRDefault="00FB55C8" w:rsidP="00FB55C8">
      <w:pPr>
        <w:pStyle w:val="ListParagraph"/>
        <w:widowControl w:val="0"/>
        <w:numPr>
          <w:ilvl w:val="0"/>
          <w:numId w:val="11"/>
        </w:numPr>
        <w:autoSpaceDE w:val="0"/>
        <w:autoSpaceDN w:val="0"/>
        <w:adjustRightInd w:val="0"/>
        <w:spacing w:after="0" w:line="360" w:lineRule="auto"/>
        <w:ind w:left="709"/>
        <w:jc w:val="both"/>
        <w:rPr>
          <w:noProof/>
          <w:szCs w:val="24"/>
        </w:rPr>
      </w:pPr>
      <w:r w:rsidRPr="00FD41E7">
        <w:rPr>
          <w:noProof/>
          <w:szCs w:val="24"/>
        </w:rPr>
        <w:t xml:space="preserve">Johan S. Studi Kelayakan Pengembangan Bisnis. Graha Ilmu. Jakarta; 2011. </w:t>
      </w:r>
    </w:p>
    <w:p w14:paraId="5CAE9CD3" w14:textId="77777777" w:rsidR="00FB55C8" w:rsidRDefault="00FB55C8" w:rsidP="00FB55C8">
      <w:pPr>
        <w:pStyle w:val="ListParagraph"/>
        <w:widowControl w:val="0"/>
        <w:numPr>
          <w:ilvl w:val="0"/>
          <w:numId w:val="11"/>
        </w:numPr>
        <w:autoSpaceDE w:val="0"/>
        <w:autoSpaceDN w:val="0"/>
        <w:adjustRightInd w:val="0"/>
        <w:spacing w:after="0" w:line="360" w:lineRule="auto"/>
        <w:ind w:left="709"/>
        <w:jc w:val="both"/>
        <w:rPr>
          <w:noProof/>
          <w:szCs w:val="24"/>
        </w:rPr>
      </w:pPr>
      <w:r w:rsidRPr="00FD41E7">
        <w:rPr>
          <w:noProof/>
          <w:szCs w:val="24"/>
        </w:rPr>
        <w:t xml:space="preserve">Hadi Umar. Teknik Menganalisis Kelayakan Rencana Bisnis secara Komprehensip. In: Studi Kelayakan Bisnis. Gramedia P. Jakarta; 2005. </w:t>
      </w:r>
    </w:p>
    <w:p w14:paraId="31C33A5F" w14:textId="77777777" w:rsidR="00FB55C8" w:rsidRPr="00FD41E7" w:rsidRDefault="00FB55C8" w:rsidP="00FB55C8">
      <w:pPr>
        <w:pStyle w:val="ListParagraph"/>
        <w:widowControl w:val="0"/>
        <w:numPr>
          <w:ilvl w:val="0"/>
          <w:numId w:val="11"/>
        </w:numPr>
        <w:autoSpaceDE w:val="0"/>
        <w:autoSpaceDN w:val="0"/>
        <w:adjustRightInd w:val="0"/>
        <w:spacing w:after="0" w:line="360" w:lineRule="auto"/>
        <w:ind w:left="709"/>
        <w:jc w:val="both"/>
        <w:rPr>
          <w:noProof/>
          <w:szCs w:val="24"/>
        </w:rPr>
      </w:pPr>
      <w:r w:rsidRPr="00FD41E7">
        <w:rPr>
          <w:noProof/>
          <w:szCs w:val="24"/>
        </w:rPr>
        <w:t xml:space="preserve">Jakfar, Asmir. Studi Kelayakan Bisnis. Jakarta: Kencana Prenada Media; 2010. </w:t>
      </w:r>
    </w:p>
    <w:p w14:paraId="6478BE0A" w14:textId="77777777" w:rsidR="00FB55C8" w:rsidRDefault="00FB55C8" w:rsidP="00FB55C8">
      <w:pPr>
        <w:spacing w:after="0" w:line="360" w:lineRule="auto"/>
        <w:jc w:val="both"/>
        <w:sectPr w:rsidR="00FB55C8" w:rsidSect="00FB55C8">
          <w:type w:val="continuous"/>
          <w:pgSz w:w="12240" w:h="15840"/>
          <w:pgMar w:top="1440" w:right="1440" w:bottom="1440" w:left="1440" w:header="720" w:footer="720" w:gutter="0"/>
          <w:cols w:num="2" w:space="720"/>
          <w:docGrid w:linePitch="360"/>
        </w:sectPr>
      </w:pPr>
      <w:r w:rsidRPr="00665DA4">
        <w:fldChar w:fldCharType="end"/>
      </w:r>
      <w:bookmarkStart w:id="0" w:name="_GoBack"/>
      <w:bookmarkEnd w:id="0"/>
    </w:p>
    <w:p w14:paraId="265E2701" w14:textId="20728583" w:rsidR="008D4D2C" w:rsidRDefault="00FB55C8" w:rsidP="00FB55C8">
      <w:pPr>
        <w:spacing w:after="0" w:line="360" w:lineRule="auto"/>
        <w:jc w:val="both"/>
      </w:pPr>
    </w:p>
    <w:sectPr w:rsidR="008D4D2C" w:rsidSect="00FB55C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B66A3"/>
    <w:multiLevelType w:val="hybridMultilevel"/>
    <w:tmpl w:val="BDF86E9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2C3D69F7"/>
    <w:multiLevelType w:val="hybridMultilevel"/>
    <w:tmpl w:val="73E244C4"/>
    <w:lvl w:ilvl="0" w:tplc="AA4824A6">
      <w:start w:val="1"/>
      <w:numFmt w:val="lowerLetter"/>
      <w:lvlText w:val="%1."/>
      <w:lvlJc w:val="left"/>
      <w:pPr>
        <w:ind w:left="1069" w:hanging="360"/>
      </w:pPr>
      <w:rPr>
        <w:rFonts w:ascii="Times New Roman" w:eastAsia="Calibri" w:hAnsi="Times New Roman" w:cs="Times New Roman"/>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2" w15:restartNumberingAfterBreak="0">
    <w:nsid w:val="30834E15"/>
    <w:multiLevelType w:val="hybridMultilevel"/>
    <w:tmpl w:val="80A83EE8"/>
    <w:lvl w:ilvl="0" w:tplc="C74C6B00">
      <w:start w:val="1"/>
      <w:numFmt w:val="lowerLetter"/>
      <w:lvlText w:val="%1."/>
      <w:lvlJc w:val="left"/>
      <w:pPr>
        <w:ind w:left="1080" w:hanging="360"/>
      </w:pPr>
      <w:rPr>
        <w:rFonts w:ascii="Times New Roman" w:eastAsia="Calibri"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3BB26EBC"/>
    <w:multiLevelType w:val="hybridMultilevel"/>
    <w:tmpl w:val="63366E86"/>
    <w:lvl w:ilvl="0" w:tplc="7B642DA4">
      <w:start w:val="1"/>
      <w:numFmt w:val="lowerLetter"/>
      <w:lvlText w:val="%1."/>
      <w:lvlJc w:val="left"/>
      <w:pPr>
        <w:ind w:left="1080" w:hanging="360"/>
      </w:pPr>
      <w:rPr>
        <w:rFonts w:ascii="Times New Roman" w:eastAsia="Calibri"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3E0A3880"/>
    <w:multiLevelType w:val="hybridMultilevel"/>
    <w:tmpl w:val="6CD4730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43D1673F"/>
    <w:multiLevelType w:val="hybridMultilevel"/>
    <w:tmpl w:val="4C0CE45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45B747C7"/>
    <w:multiLevelType w:val="multilevel"/>
    <w:tmpl w:val="86668002"/>
    <w:lvl w:ilvl="0">
      <w:start w:val="4"/>
      <w:numFmt w:val="decimal"/>
      <w:lvlText w:val="%1."/>
      <w:lvlJc w:val="left"/>
      <w:pPr>
        <w:ind w:left="360" w:hanging="360"/>
      </w:pPr>
      <w:rPr>
        <w:rFonts w:hint="default"/>
        <w:b/>
        <w:i w:val="0"/>
      </w:rPr>
    </w:lvl>
    <w:lvl w:ilvl="1">
      <w:start w:val="1"/>
      <w:numFmt w:val="lowerLetter"/>
      <w:lvlText w:val="%2."/>
      <w:lvlJc w:val="left"/>
      <w:pPr>
        <w:ind w:left="644" w:hanging="360"/>
      </w:pPr>
      <w:rPr>
        <w:rFonts w:ascii="Times New Roman" w:eastAsia="Calibri" w:hAnsi="Times New Roman" w:cs="Times New Roman"/>
        <w:b w:val="0"/>
        <w:i w:val="0"/>
      </w:rPr>
    </w:lvl>
    <w:lvl w:ilvl="2">
      <w:start w:val="1"/>
      <w:numFmt w:val="lowerRoman"/>
      <w:lvlText w:val="%3."/>
      <w:lvlJc w:val="right"/>
      <w:pPr>
        <w:ind w:left="5203" w:hanging="180"/>
      </w:pPr>
      <w:rPr>
        <w:rFonts w:hint="default"/>
      </w:rPr>
    </w:lvl>
    <w:lvl w:ilvl="3">
      <w:start w:val="1"/>
      <w:numFmt w:val="decimal"/>
      <w:lvlText w:val="%4."/>
      <w:lvlJc w:val="left"/>
      <w:pPr>
        <w:ind w:left="644" w:hanging="360"/>
      </w:pPr>
      <w:rPr>
        <w:rFonts w:hint="default"/>
        <w:b w:val="0"/>
      </w:rPr>
    </w:lvl>
    <w:lvl w:ilvl="4">
      <w:start w:val="1"/>
      <w:numFmt w:val="lowerLetter"/>
      <w:lvlText w:val="%5."/>
      <w:lvlJc w:val="left"/>
      <w:pPr>
        <w:ind w:left="6643" w:hanging="360"/>
      </w:pPr>
      <w:rPr>
        <w:rFonts w:hint="default"/>
      </w:rPr>
    </w:lvl>
    <w:lvl w:ilvl="5">
      <w:start w:val="1"/>
      <w:numFmt w:val="lowerRoman"/>
      <w:lvlText w:val="%6."/>
      <w:lvlJc w:val="right"/>
      <w:pPr>
        <w:ind w:left="7363" w:hanging="180"/>
      </w:pPr>
      <w:rPr>
        <w:rFonts w:hint="default"/>
      </w:rPr>
    </w:lvl>
    <w:lvl w:ilvl="6">
      <w:start w:val="1"/>
      <w:numFmt w:val="decimal"/>
      <w:lvlText w:val="%7."/>
      <w:lvlJc w:val="left"/>
      <w:pPr>
        <w:ind w:left="360" w:hanging="360"/>
      </w:pPr>
      <w:rPr>
        <w:rFonts w:ascii="Times New Roman" w:eastAsia="Calibri" w:hAnsi="Times New Roman" w:cs="Times New Roman"/>
      </w:rPr>
    </w:lvl>
    <w:lvl w:ilvl="7">
      <w:start w:val="1"/>
      <w:numFmt w:val="lowerLetter"/>
      <w:lvlText w:val="%8."/>
      <w:lvlJc w:val="left"/>
      <w:pPr>
        <w:ind w:left="8803" w:hanging="360"/>
      </w:pPr>
      <w:rPr>
        <w:rFonts w:hint="default"/>
      </w:rPr>
    </w:lvl>
    <w:lvl w:ilvl="8">
      <w:start w:val="1"/>
      <w:numFmt w:val="lowerRoman"/>
      <w:lvlText w:val="%9."/>
      <w:lvlJc w:val="right"/>
      <w:pPr>
        <w:ind w:left="9523" w:hanging="180"/>
      </w:pPr>
      <w:rPr>
        <w:rFonts w:hint="default"/>
      </w:rPr>
    </w:lvl>
  </w:abstractNum>
  <w:abstractNum w:abstractNumId="7" w15:restartNumberingAfterBreak="0">
    <w:nsid w:val="4F73228A"/>
    <w:multiLevelType w:val="hybridMultilevel"/>
    <w:tmpl w:val="BBEE41A8"/>
    <w:lvl w:ilvl="0" w:tplc="0409000F">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F70E9E"/>
    <w:multiLevelType w:val="hybridMultilevel"/>
    <w:tmpl w:val="E3BA178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742176CC"/>
    <w:multiLevelType w:val="hybridMultilevel"/>
    <w:tmpl w:val="9B5CC26C"/>
    <w:lvl w:ilvl="0" w:tplc="E5DE0660">
      <w:start w:val="4"/>
      <w:numFmt w:val="decimal"/>
      <w:lvlText w:val="%1."/>
      <w:lvlJc w:val="left"/>
      <w:pPr>
        <w:ind w:left="776"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B177C00"/>
    <w:multiLevelType w:val="hybridMultilevel"/>
    <w:tmpl w:val="EDAA5A16"/>
    <w:lvl w:ilvl="0" w:tplc="C3F880E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7F6998"/>
    <w:multiLevelType w:val="hybridMultilevel"/>
    <w:tmpl w:val="EDAA5A16"/>
    <w:lvl w:ilvl="0" w:tplc="C3F880E4">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4"/>
  </w:num>
  <w:num w:numId="4">
    <w:abstractNumId w:val="8"/>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9"/>
  </w:num>
  <w:num w:numId="9">
    <w:abstractNumId w:val="6"/>
  </w:num>
  <w:num w:numId="10">
    <w:abstractNumId w:val="1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5C8"/>
    <w:rsid w:val="00223CAD"/>
    <w:rsid w:val="004B7FC2"/>
    <w:rsid w:val="00517E13"/>
    <w:rsid w:val="005E3223"/>
    <w:rsid w:val="00622237"/>
    <w:rsid w:val="00676A75"/>
    <w:rsid w:val="007100D1"/>
    <w:rsid w:val="0088102A"/>
    <w:rsid w:val="008F32BC"/>
    <w:rsid w:val="00BE2159"/>
    <w:rsid w:val="00CA156E"/>
    <w:rsid w:val="00D87C33"/>
    <w:rsid w:val="00D9321D"/>
    <w:rsid w:val="00EF710B"/>
    <w:rsid w:val="00F432F2"/>
    <w:rsid w:val="00FA1202"/>
    <w:rsid w:val="00FB5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F5C9E"/>
  <w15:chartTrackingRefBased/>
  <w15:docId w15:val="{4FCD2463-662F-4F1A-A3C8-A1557FD9B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5C8"/>
    <w:rPr>
      <w:rFonts w:ascii="Times New Roman" w:eastAsia="Calibri" w:hAnsi="Times New Roman"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B55C8"/>
    <w:pPr>
      <w:ind w:left="720"/>
      <w:contextualSpacing/>
    </w:pPr>
  </w:style>
  <w:style w:type="character" w:styleId="Hyperlink">
    <w:name w:val="Hyperlink"/>
    <w:uiPriority w:val="99"/>
    <w:unhideWhenUsed/>
    <w:rsid w:val="00FB55C8"/>
    <w:rPr>
      <w:color w:val="0563C1"/>
      <w:u w:val="single"/>
    </w:rPr>
  </w:style>
  <w:style w:type="character" w:customStyle="1" w:styleId="ListParagraphChar">
    <w:name w:val="List Paragraph Char"/>
    <w:link w:val="ListParagraph"/>
    <w:uiPriority w:val="34"/>
    <w:locked/>
    <w:rsid w:val="00FB55C8"/>
    <w:rPr>
      <w:rFonts w:ascii="Times New Roman" w:eastAsia="Calibri" w:hAnsi="Times New Roman" w:cs="Times New Roman"/>
      <w:lang w:val="id-ID"/>
    </w:rPr>
  </w:style>
  <w:style w:type="character" w:customStyle="1" w:styleId="TitleChar">
    <w:name w:val="Title Char"/>
    <w:basedOn w:val="DefaultParagraphFont"/>
    <w:link w:val="Title"/>
    <w:rsid w:val="00FB55C8"/>
    <w:rPr>
      <w:rFonts w:eastAsia="Times New Roman"/>
      <w:b/>
      <w:sz w:val="20"/>
    </w:rPr>
  </w:style>
  <w:style w:type="paragraph" w:customStyle="1" w:styleId="PageNumber1">
    <w:name w:val="Page Number1"/>
    <w:basedOn w:val="Normal"/>
    <w:rsid w:val="00FB55C8"/>
    <w:pPr>
      <w:suppressAutoHyphens/>
      <w:spacing w:after="0" w:line="240" w:lineRule="auto"/>
      <w:jc w:val="center"/>
    </w:pPr>
    <w:rPr>
      <w:rFonts w:ascii="Times" w:eastAsia="Times New Roman" w:hAnsi="Times"/>
      <w:sz w:val="24"/>
      <w:szCs w:val="20"/>
      <w:lang w:val="en-US" w:eastAsia="ar-SA"/>
    </w:rPr>
  </w:style>
  <w:style w:type="paragraph" w:styleId="Title">
    <w:name w:val="Title"/>
    <w:basedOn w:val="Normal"/>
    <w:link w:val="TitleChar"/>
    <w:qFormat/>
    <w:rsid w:val="00FB55C8"/>
    <w:pPr>
      <w:spacing w:after="0" w:line="240" w:lineRule="auto"/>
      <w:jc w:val="center"/>
    </w:pPr>
    <w:rPr>
      <w:rFonts w:asciiTheme="minorHAnsi" w:eastAsia="Times New Roman" w:hAnsiTheme="minorHAnsi" w:cstheme="minorBidi"/>
      <w:b/>
      <w:sz w:val="20"/>
      <w:lang w:val="en-US"/>
    </w:rPr>
  </w:style>
  <w:style w:type="character" w:customStyle="1" w:styleId="TitleChar1">
    <w:name w:val="Title Char1"/>
    <w:basedOn w:val="DefaultParagraphFont"/>
    <w:uiPriority w:val="10"/>
    <w:rsid w:val="00FB55C8"/>
    <w:rPr>
      <w:rFonts w:asciiTheme="majorHAnsi" w:eastAsiaTheme="majorEastAsia" w:hAnsiTheme="majorHAnsi" w:cstheme="majorBidi"/>
      <w:spacing w:val="-10"/>
      <w:kern w:val="28"/>
      <w:sz w:val="56"/>
      <w:szCs w:val="5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hyperlink" Target="mailto:yauminnisa@gmail.com"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9582</Words>
  <Characters>54619</Characters>
  <Application>Microsoft Office Word</Application>
  <DocSecurity>0</DocSecurity>
  <Lines>455</Lines>
  <Paragraphs>128</Paragraphs>
  <ScaleCrop>false</ScaleCrop>
  <Company/>
  <LinksUpToDate>false</LinksUpToDate>
  <CharactersWithSpaces>64073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aldita</dc:creator>
  <cp:keywords/>
  <dc:description/>
  <cp:lastModifiedBy>shelly aldita</cp:lastModifiedBy>
  <cp:revision>1</cp:revision>
  <dcterms:created xsi:type="dcterms:W3CDTF">2019-02-18T01:26:00Z</dcterms:created>
  <dcterms:modified xsi:type="dcterms:W3CDTF">2019-02-18T01:32:00Z</dcterms:modified>
</cp:coreProperties>
</file>