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7B632" w14:textId="77777777" w:rsidR="00FE75D2" w:rsidRDefault="00FE75D2" w:rsidP="00FE75D2">
      <w:pPr>
        <w:tabs>
          <w:tab w:val="center" w:pos="4513"/>
          <w:tab w:val="left" w:pos="7686"/>
        </w:tabs>
        <w:spacing w:after="0" w:line="240" w:lineRule="auto"/>
        <w:jc w:val="center"/>
        <w:rPr>
          <w:b/>
          <w:bCs/>
          <w:noProof/>
          <w:sz w:val="24"/>
          <w:szCs w:val="24"/>
        </w:rPr>
      </w:pPr>
      <w:bookmarkStart w:id="0" w:name="_GoBack"/>
      <w:r w:rsidRPr="00777302">
        <w:rPr>
          <w:b/>
          <w:bCs/>
          <w:noProof/>
          <w:sz w:val="24"/>
          <w:szCs w:val="24"/>
        </w:rPr>
        <w:t xml:space="preserve">SURVEI </w:t>
      </w:r>
      <w:r>
        <w:rPr>
          <w:b/>
          <w:bCs/>
          <w:noProof/>
          <w:sz w:val="24"/>
          <w:szCs w:val="24"/>
        </w:rPr>
        <w:t>PEROKOK AKTIF DI DESA CANDIREJO</w:t>
      </w:r>
    </w:p>
    <w:p w14:paraId="7049D836" w14:textId="402C85D9" w:rsidR="00FE75D2" w:rsidRPr="00FE75D2" w:rsidRDefault="00FE75D2" w:rsidP="00FE75D2">
      <w:pPr>
        <w:tabs>
          <w:tab w:val="center" w:pos="4513"/>
          <w:tab w:val="left" w:pos="7686"/>
        </w:tabs>
        <w:spacing w:after="0" w:line="240" w:lineRule="auto"/>
        <w:jc w:val="center"/>
        <w:rPr>
          <w:b/>
          <w:bCs/>
          <w:noProof/>
          <w:sz w:val="24"/>
          <w:szCs w:val="24"/>
        </w:rPr>
      </w:pPr>
      <w:r w:rsidRPr="00777302">
        <w:rPr>
          <w:b/>
          <w:bCs/>
          <w:noProof/>
          <w:sz w:val="24"/>
          <w:szCs w:val="24"/>
        </w:rPr>
        <w:t>KECAMATAN UNGARAN BARAT</w:t>
      </w:r>
      <w:r>
        <w:rPr>
          <w:rFonts w:eastAsia="Times New Roman"/>
          <w:lang w:val="en-US"/>
        </w:rPr>
        <w:t xml:space="preserve"> </w:t>
      </w:r>
      <w:r w:rsidRPr="00777302">
        <w:rPr>
          <w:b/>
          <w:bCs/>
          <w:noProof/>
          <w:sz w:val="24"/>
          <w:szCs w:val="24"/>
        </w:rPr>
        <w:t>KABUPATEN SEMARANG</w:t>
      </w:r>
    </w:p>
    <w:bookmarkEnd w:id="0"/>
    <w:p w14:paraId="5BF87F42" w14:textId="77777777" w:rsidR="00FE75D2" w:rsidRPr="00777302" w:rsidRDefault="00FE75D2" w:rsidP="00FE75D2">
      <w:pPr>
        <w:pStyle w:val="Title"/>
        <w:tabs>
          <w:tab w:val="left" w:pos="-5400"/>
          <w:tab w:val="left" w:pos="-3330"/>
        </w:tabs>
        <w:rPr>
          <w:rFonts w:ascii="Times New Roman" w:hAnsi="Times New Roman" w:cs="Times New Roman"/>
          <w:noProof/>
          <w:sz w:val="24"/>
          <w:szCs w:val="24"/>
          <w:lang w:val="id-ID"/>
        </w:rPr>
      </w:pPr>
    </w:p>
    <w:p w14:paraId="6736F9B1" w14:textId="77777777" w:rsidR="00FE75D2" w:rsidRPr="00777302" w:rsidRDefault="00FE75D2" w:rsidP="00FE75D2">
      <w:pPr>
        <w:spacing w:after="0" w:line="240" w:lineRule="auto"/>
        <w:jc w:val="center"/>
        <w:outlineLvl w:val="0"/>
        <w:rPr>
          <w:b/>
          <w:noProof/>
          <w:sz w:val="20"/>
          <w:szCs w:val="24"/>
        </w:rPr>
      </w:pPr>
      <w:r w:rsidRPr="00777302">
        <w:rPr>
          <w:b/>
          <w:noProof/>
          <w:sz w:val="20"/>
          <w:szCs w:val="24"/>
        </w:rPr>
        <w:t>Sri Wahyuni</w:t>
      </w:r>
      <w:r w:rsidRPr="00777302">
        <w:rPr>
          <w:b/>
          <w:noProof/>
          <w:sz w:val="20"/>
          <w:szCs w:val="24"/>
          <w:vertAlign w:val="superscript"/>
        </w:rPr>
        <w:t>1)</w:t>
      </w:r>
      <w:r w:rsidRPr="00777302">
        <w:rPr>
          <w:b/>
          <w:noProof/>
          <w:sz w:val="20"/>
          <w:szCs w:val="24"/>
        </w:rPr>
        <w:t>, Ita Puji Lestari</w:t>
      </w:r>
      <w:r w:rsidRPr="00777302">
        <w:rPr>
          <w:b/>
          <w:noProof/>
          <w:sz w:val="20"/>
          <w:szCs w:val="24"/>
          <w:vertAlign w:val="superscript"/>
        </w:rPr>
        <w:t>1)</w:t>
      </w:r>
    </w:p>
    <w:p w14:paraId="4315D8A9" w14:textId="77777777" w:rsidR="00FE75D2" w:rsidRPr="00777302" w:rsidRDefault="00FE75D2" w:rsidP="00FE75D2">
      <w:pPr>
        <w:spacing w:after="0" w:line="240" w:lineRule="auto"/>
        <w:jc w:val="center"/>
        <w:rPr>
          <w:noProof/>
          <w:sz w:val="20"/>
          <w:szCs w:val="24"/>
        </w:rPr>
      </w:pPr>
      <w:r w:rsidRPr="00777302">
        <w:rPr>
          <w:noProof/>
          <w:sz w:val="20"/>
          <w:szCs w:val="24"/>
          <w:vertAlign w:val="superscript"/>
        </w:rPr>
        <w:t>1</w:t>
      </w:r>
      <w:r w:rsidRPr="00777302">
        <w:rPr>
          <w:noProof/>
          <w:sz w:val="20"/>
          <w:szCs w:val="24"/>
        </w:rPr>
        <w:t>Fakultas Ilmu Kesehatan Universitas Ngudi Waluyo</w:t>
      </w:r>
    </w:p>
    <w:p w14:paraId="3825B1AC" w14:textId="77777777" w:rsidR="00FE75D2" w:rsidRPr="00777302" w:rsidRDefault="00FE75D2" w:rsidP="00FE75D2">
      <w:pPr>
        <w:spacing w:after="0" w:line="240" w:lineRule="auto"/>
        <w:jc w:val="center"/>
        <w:rPr>
          <w:noProof/>
          <w:sz w:val="20"/>
          <w:szCs w:val="24"/>
        </w:rPr>
      </w:pPr>
      <w:r w:rsidRPr="00777302">
        <w:rPr>
          <w:noProof/>
          <w:sz w:val="20"/>
          <w:szCs w:val="24"/>
        </w:rPr>
        <w:t xml:space="preserve">email: </w:t>
      </w:r>
      <w:hyperlink r:id="rId5" w:history="1">
        <w:r w:rsidRPr="00777302">
          <w:rPr>
            <w:rStyle w:val="Hyperlink"/>
            <w:noProof/>
            <w:szCs w:val="24"/>
          </w:rPr>
          <w:t>yuni.w2w@gmail.com</w:t>
        </w:r>
      </w:hyperlink>
      <w:r w:rsidRPr="00777302">
        <w:rPr>
          <w:noProof/>
          <w:sz w:val="20"/>
          <w:szCs w:val="24"/>
        </w:rPr>
        <w:t xml:space="preserve">; </w:t>
      </w:r>
      <w:hyperlink r:id="rId6" w:history="1">
        <w:r w:rsidRPr="00777302">
          <w:rPr>
            <w:rStyle w:val="Hyperlink"/>
            <w:noProof/>
            <w:szCs w:val="24"/>
          </w:rPr>
          <w:t>tha.yuslita88@gmail.com</w:t>
        </w:r>
      </w:hyperlink>
    </w:p>
    <w:p w14:paraId="191DEB01" w14:textId="77777777" w:rsidR="00FE75D2" w:rsidRPr="00777302" w:rsidRDefault="00FE75D2" w:rsidP="00F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noProof/>
          <w:sz w:val="24"/>
          <w:szCs w:val="24"/>
        </w:rPr>
      </w:pPr>
    </w:p>
    <w:p w14:paraId="2BCD3ED6" w14:textId="77777777" w:rsidR="00FE75D2" w:rsidRPr="00777302" w:rsidRDefault="00FE75D2" w:rsidP="00F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noProof/>
          <w:szCs w:val="24"/>
          <w:lang w:eastAsia="id-ID"/>
        </w:rPr>
      </w:pPr>
      <w:r w:rsidRPr="00777302">
        <w:rPr>
          <w:b/>
          <w:i/>
          <w:noProof/>
          <w:szCs w:val="24"/>
        </w:rPr>
        <w:t>Abstract</w:t>
      </w:r>
    </w:p>
    <w:p w14:paraId="7BF0576E" w14:textId="77777777" w:rsidR="00FE75D2" w:rsidRPr="00777302" w:rsidRDefault="00FE75D2" w:rsidP="00F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noProof/>
          <w:szCs w:val="24"/>
          <w:lang w:eastAsia="id-ID"/>
        </w:rPr>
      </w:pPr>
      <w:r w:rsidRPr="00777302">
        <w:rPr>
          <w:i/>
          <w:noProof/>
          <w:szCs w:val="24"/>
          <w:lang w:eastAsia="id-ID"/>
        </w:rPr>
        <w:t xml:space="preserve">Cigarettes is one cause of death from respiratory diseases, where substances contained in cigarettes can disturb the function of  normal lung. Prevalence of smoking among adults in 2010 amounted to 34.7%,  increased in the age group 15-24 from 17.3% in 2007 to 18.6% in 2010. It’s undeniable that smokers start from a young age in the present. This research aims to determine the description of active smokers in adolescents. </w:t>
      </w:r>
      <w:r w:rsidRPr="00777302">
        <w:rPr>
          <w:i/>
          <w:noProof/>
          <w:szCs w:val="24"/>
        </w:rPr>
        <w:t>The research was quantitative descriptive using cross sectional approach. The respondent was all adolescents as 100 people. Data analysis was done by using univariate. The reseaech results using statistical descriptive showed that there was  adolescents with smoking status were 23.0% and 15.0% had smoked, respondents who had smoked and still smoked mostly started smoking at school age, the cause of respondents smoking largely due to friend factor. It should be given understanding and awareness of the danger and impact of smoking with the efforts of health education and community empowerment, and adolescents who do not smoke should choose a friend who does not smoke.</w:t>
      </w:r>
    </w:p>
    <w:p w14:paraId="4E56FFEF" w14:textId="77777777" w:rsidR="00FE75D2" w:rsidRPr="00777302" w:rsidRDefault="00FE75D2" w:rsidP="00FE75D2">
      <w:pPr>
        <w:pStyle w:val="HTMLPreformatted"/>
        <w:jc w:val="both"/>
        <w:rPr>
          <w:rFonts w:ascii="Times New Roman" w:hAnsi="Times New Roman" w:cs="Times New Roman"/>
          <w:i/>
          <w:noProof/>
          <w:sz w:val="22"/>
          <w:szCs w:val="24"/>
        </w:rPr>
      </w:pPr>
    </w:p>
    <w:p w14:paraId="7AA56018" w14:textId="77777777" w:rsidR="00FE75D2" w:rsidRPr="00777302" w:rsidRDefault="00FE75D2" w:rsidP="00FE75D2">
      <w:pPr>
        <w:pStyle w:val="HTMLPreformatted"/>
        <w:spacing w:line="360" w:lineRule="auto"/>
        <w:jc w:val="both"/>
        <w:outlineLvl w:val="0"/>
        <w:rPr>
          <w:rFonts w:ascii="Times New Roman" w:hAnsi="Times New Roman" w:cs="Times New Roman"/>
          <w:i/>
          <w:noProof/>
          <w:sz w:val="22"/>
          <w:szCs w:val="24"/>
        </w:rPr>
      </w:pPr>
      <w:r w:rsidRPr="00777302">
        <w:rPr>
          <w:rFonts w:ascii="Times New Roman" w:hAnsi="Times New Roman" w:cs="Times New Roman"/>
          <w:b/>
          <w:i/>
          <w:noProof/>
          <w:sz w:val="22"/>
          <w:szCs w:val="24"/>
        </w:rPr>
        <w:t>Keywords:</w:t>
      </w:r>
      <w:r w:rsidRPr="00777302">
        <w:rPr>
          <w:rFonts w:ascii="Times New Roman" w:hAnsi="Times New Roman" w:cs="Times New Roman"/>
          <w:i/>
          <w:noProof/>
          <w:sz w:val="22"/>
          <w:szCs w:val="24"/>
        </w:rPr>
        <w:t xml:space="preserve"> Adolescent, Smoker, Cigareete, Survey</w:t>
      </w:r>
    </w:p>
    <w:p w14:paraId="3564649E" w14:textId="77777777" w:rsidR="00FE75D2" w:rsidRPr="00777302" w:rsidRDefault="00FE75D2" w:rsidP="00FE75D2">
      <w:pPr>
        <w:spacing w:after="0" w:line="360" w:lineRule="auto"/>
        <w:jc w:val="both"/>
        <w:rPr>
          <w:i/>
          <w:noProof/>
          <w:color w:val="000000"/>
          <w:szCs w:val="24"/>
        </w:rPr>
      </w:pPr>
    </w:p>
    <w:p w14:paraId="4A0907E9" w14:textId="77777777" w:rsidR="00FE75D2" w:rsidRDefault="00FE75D2" w:rsidP="00FE75D2">
      <w:pPr>
        <w:pStyle w:val="ListParagraph"/>
        <w:numPr>
          <w:ilvl w:val="0"/>
          <w:numId w:val="2"/>
        </w:numPr>
        <w:spacing w:after="0" w:line="360" w:lineRule="auto"/>
        <w:jc w:val="both"/>
        <w:rPr>
          <w:b/>
        </w:rPr>
        <w:sectPr w:rsidR="00FE75D2">
          <w:pgSz w:w="12240" w:h="15840"/>
          <w:pgMar w:top="1440" w:right="1440" w:bottom="1440" w:left="1440" w:header="720" w:footer="720" w:gutter="0"/>
          <w:cols w:space="720"/>
          <w:docGrid w:linePitch="360"/>
        </w:sectPr>
      </w:pPr>
    </w:p>
    <w:p w14:paraId="16FA659E" w14:textId="4A80CB6E" w:rsidR="00FE75D2" w:rsidRDefault="00FE75D2" w:rsidP="00FE75D2">
      <w:pPr>
        <w:pStyle w:val="ListParagraph"/>
        <w:numPr>
          <w:ilvl w:val="0"/>
          <w:numId w:val="2"/>
        </w:numPr>
        <w:spacing w:after="0" w:line="360" w:lineRule="auto"/>
        <w:jc w:val="both"/>
        <w:rPr>
          <w:b/>
        </w:rPr>
      </w:pPr>
      <w:r w:rsidRPr="00732BC4">
        <w:rPr>
          <w:b/>
        </w:rPr>
        <w:t xml:space="preserve">PENDAHULUAN </w:t>
      </w:r>
    </w:p>
    <w:p w14:paraId="1F1924F2" w14:textId="77777777" w:rsidR="00FE75D2" w:rsidRDefault="00FE75D2" w:rsidP="00FE75D2">
      <w:pPr>
        <w:pStyle w:val="ListParagraph"/>
        <w:spacing w:after="0" w:line="360" w:lineRule="auto"/>
        <w:ind w:left="360" w:firstLine="491"/>
        <w:jc w:val="both"/>
      </w:pPr>
      <w:r w:rsidRPr="007E5F46">
        <w:t>Rokok adalah benda beracun yang memberi efek santai dan sugesti merasa lebih jantan. Di balik kegunaan atau manfaat rokok yang kecil itu terkandung bahaya yang sangat besar bagi orang yang merokok maupun orang di sekitar perokok yang bukan perokok. Asap rokok mengandung kurang lebih 4000 bahan kimia yang 200 diantaranya beracun dan salah satunya mengandung arsenic yang memiliki sifat mematikan, selain 43 jenis lainnya dapat menyebabkan kanker bagi tubuh. Beberapa zat yang sangat berbahaya yaitu : tar, nikotin, karbon monoksida, dan sebagainya.</w:t>
      </w:r>
    </w:p>
    <w:p w14:paraId="22AB1F23" w14:textId="77777777" w:rsidR="00FE75D2" w:rsidRDefault="00FE75D2" w:rsidP="00FE75D2">
      <w:pPr>
        <w:pStyle w:val="ListParagraph"/>
        <w:spacing w:after="0" w:line="360" w:lineRule="auto"/>
        <w:ind w:left="360" w:firstLine="491"/>
        <w:jc w:val="both"/>
      </w:pPr>
      <w:r w:rsidRPr="007E5F46">
        <w:t xml:space="preserve">Indonesia menempati urutan ke-3 jumlah perokok terbesar di dunia setelah Cina dan India. Prevalensi merokok di kalangan orang dewasa (10 tahun ke </w:t>
      </w:r>
      <w:r w:rsidRPr="007E5F46">
        <w:t>atas)tahun 2010 sebesar 34,7% (Riskesdas, 2010). Peningkatan jumlah perokok pada kelompok umur 15-24 tahun (pelajar dan mahasiswa) dari 17,3% di tahun 2007 menjadi 18,6% pada tahun 2010. Jumlah perokok usia 15-19 tahun mencapai 18,8%. Perokok dari mahasiswa sebesar 60,7% dan mahasi</w:t>
      </w:r>
      <w:r>
        <w:t>swi sebesar 3,8% (Soerojo,2007).</w:t>
      </w:r>
    </w:p>
    <w:p w14:paraId="19D63AED" w14:textId="77777777" w:rsidR="00FE75D2" w:rsidRDefault="00FE75D2" w:rsidP="00FE75D2">
      <w:pPr>
        <w:pStyle w:val="ListParagraph"/>
        <w:spacing w:after="0" w:line="360" w:lineRule="auto"/>
        <w:ind w:left="360" w:firstLine="491"/>
        <w:jc w:val="both"/>
      </w:pPr>
      <w:r w:rsidRPr="007E5F46">
        <w:t>Kondisi demikian perlu mendapat perhatian semua pihak, dan sejauh ini telah banyak cara dilakukan untuk mengendalikan pertambahan perokok aktif. Upaya pengendalian pertambahan perokok aktif diantaranya mengurangi jumlah perokok pemula melalui edukasi, pembatasan iklan rokok, kawasan tanpa asap rokok ditempat umum melalui perda maupun UU. Perokok pemula menjadi dan sasaran para produsen baik di kota maupun desa.</w:t>
      </w:r>
    </w:p>
    <w:p w14:paraId="4A9F5094" w14:textId="77777777" w:rsidR="00FE75D2" w:rsidRDefault="00FE75D2" w:rsidP="00FE75D2">
      <w:pPr>
        <w:pStyle w:val="ListParagraph"/>
        <w:spacing w:after="0" w:line="360" w:lineRule="auto"/>
        <w:ind w:left="360" w:firstLine="491"/>
        <w:jc w:val="both"/>
      </w:pPr>
      <w:r w:rsidRPr="007E5F46">
        <w:lastRenderedPageBreak/>
        <w:t>Prevalensi perokok 34,7 dan 2 dari 5 perokok menghisap 11-20 batang rokok setiap hari. Prevalensi merokok setiap hari pada kelompok umur 15-24 tahun sebesar 18,6%, kelompok umur 25-34 tahun sebesar 31,1% dan kelompok umur 35-64 tahun mencapai 31,4%. Umur pertama kali merokok 43,3%menyatakan pada usia 15-19 tahun dan anak berumur 5-9 tahun mulai merokok mencapai 1,7 % (Kemenkes, 2012). Tidak bisa dipungkiri bahwa perokok saat ini dimulai dari usia muda. Oleh karena itu peneliti ingin mengetahui perokok aktif remaja  di Desa Candirejo Kecamatan Ungaran Barat Kabupaten Semarang. Desa Candirejo merupakan wilayah yang berada di sekitar Universitas Ngudi Waluyo dengan program pendidikan kesehatan.</w:t>
      </w:r>
    </w:p>
    <w:p w14:paraId="5CE321FB" w14:textId="77777777" w:rsidR="00FE75D2" w:rsidRDefault="00FE75D2" w:rsidP="00FE75D2">
      <w:pPr>
        <w:pStyle w:val="ListParagraph"/>
        <w:spacing w:after="0" w:line="360" w:lineRule="auto"/>
        <w:ind w:left="360" w:firstLine="491"/>
        <w:jc w:val="both"/>
      </w:pPr>
      <w:r w:rsidRPr="007E5F46">
        <w:t>Penelitian ini bertujuan untuk mengetahui gambaran perokok aktif pada remaja di Desa Candirejo Kecamatan Ungaran Barat Kabupaten Semarang .</w:t>
      </w:r>
    </w:p>
    <w:p w14:paraId="109B8509" w14:textId="77777777" w:rsidR="00FE75D2" w:rsidRPr="008B3AED" w:rsidRDefault="00FE75D2" w:rsidP="00FE75D2">
      <w:pPr>
        <w:pStyle w:val="ListParagraph"/>
        <w:spacing w:after="0" w:line="360" w:lineRule="auto"/>
        <w:ind w:left="360" w:firstLine="491"/>
        <w:jc w:val="both"/>
        <w:rPr>
          <w:b/>
        </w:rPr>
      </w:pPr>
    </w:p>
    <w:p w14:paraId="394B5E7F" w14:textId="77777777" w:rsidR="00FE75D2" w:rsidRDefault="00FE75D2" w:rsidP="00FE75D2">
      <w:pPr>
        <w:pStyle w:val="ListParagraph"/>
        <w:numPr>
          <w:ilvl w:val="0"/>
          <w:numId w:val="2"/>
        </w:numPr>
        <w:spacing w:after="0" w:line="360" w:lineRule="auto"/>
        <w:jc w:val="both"/>
        <w:rPr>
          <w:b/>
        </w:rPr>
      </w:pPr>
      <w:r w:rsidRPr="00732BC4">
        <w:rPr>
          <w:b/>
        </w:rPr>
        <w:t>METODE PENELITIAN</w:t>
      </w:r>
    </w:p>
    <w:p w14:paraId="1B74F8C5" w14:textId="77777777" w:rsidR="00FE75D2" w:rsidRDefault="00FE75D2" w:rsidP="00FE75D2">
      <w:pPr>
        <w:pStyle w:val="ListParagraph"/>
        <w:spacing w:after="0" w:line="360" w:lineRule="auto"/>
        <w:ind w:left="360" w:firstLine="491"/>
        <w:jc w:val="both"/>
      </w:pPr>
      <w:r w:rsidRPr="007E5F46">
        <w:t xml:space="preserve">Desain penelitian yang digunakan adalah deskriptif kuantitatif. Populasi pada penelitian ini adalah remaja di Desa Candirejo Kecamatan Ungaran Barat Kabupaten Semarang sebanyak 752 orang.Teknik sampling yang digunakan adalah random sampling. Besar sampel dihitung menggunakan rumus Slovin didaptkan hasil 88,27 dan dibulatkan menjadi 100 responden. </w:t>
      </w:r>
    </w:p>
    <w:p w14:paraId="71784DBE" w14:textId="77777777" w:rsidR="00FE75D2" w:rsidRDefault="00FE75D2" w:rsidP="00FE75D2">
      <w:pPr>
        <w:pStyle w:val="ListParagraph"/>
        <w:spacing w:after="0" w:line="360" w:lineRule="auto"/>
        <w:ind w:left="360" w:firstLine="491"/>
        <w:jc w:val="both"/>
      </w:pPr>
      <w:r w:rsidRPr="007E5F46">
        <w:t>Data yang didapatkan diolah untuk mengetahui gambaran perilaku perokok aktif pada remaja yang dilihat dari awal mulai merokok, pemicu merokok dan lingkungan remaja yang merokok. Gambaran perilaku dibuat dalam bentuk distribusi frekuensi, grafik dan diagram.</w:t>
      </w:r>
    </w:p>
    <w:p w14:paraId="2F4B6A5C" w14:textId="77777777" w:rsidR="00FE75D2" w:rsidRDefault="00FE75D2" w:rsidP="00FE75D2">
      <w:pPr>
        <w:pStyle w:val="ListParagraph"/>
        <w:spacing w:after="0" w:line="360" w:lineRule="auto"/>
        <w:ind w:left="0"/>
        <w:jc w:val="both"/>
        <w:rPr>
          <w:b/>
        </w:rPr>
      </w:pPr>
    </w:p>
    <w:p w14:paraId="7B3C1A78" w14:textId="77777777" w:rsidR="00FE75D2" w:rsidRDefault="00FE75D2" w:rsidP="00FE75D2">
      <w:pPr>
        <w:pStyle w:val="ListParagraph"/>
        <w:numPr>
          <w:ilvl w:val="0"/>
          <w:numId w:val="2"/>
        </w:numPr>
        <w:spacing w:after="0" w:line="360" w:lineRule="auto"/>
        <w:jc w:val="both"/>
        <w:rPr>
          <w:b/>
        </w:rPr>
      </w:pPr>
      <w:r w:rsidRPr="00732BC4">
        <w:rPr>
          <w:b/>
        </w:rPr>
        <w:t>HASIL DAN PEMBAHASAN</w:t>
      </w:r>
    </w:p>
    <w:p w14:paraId="4BD05FA2" w14:textId="77777777" w:rsidR="00FE75D2" w:rsidRDefault="00FE75D2" w:rsidP="00FE75D2">
      <w:pPr>
        <w:pStyle w:val="ListParagraph"/>
        <w:spacing w:after="0" w:line="360" w:lineRule="auto"/>
        <w:ind w:left="360" w:firstLine="491"/>
        <w:jc w:val="both"/>
        <w:rPr>
          <w:szCs w:val="24"/>
        </w:rPr>
      </w:pPr>
      <w:r w:rsidRPr="008B3AED">
        <w:rPr>
          <w:szCs w:val="24"/>
        </w:rPr>
        <w:t>Responden yang didapatkan sebanyak 100 remaja dari usia 12 -21 tahun dengan usia terbanyak yaitu 16 tahun sebesar 21,0 %. Usia dikelompokkan menjadi 2 kelompok yaitu usia kurang dari 17 tahun sebanyak 61,0% dan usia lebih dari 17 tahun sebanyak 39%</w:t>
      </w:r>
      <w:r>
        <w:rPr>
          <w:szCs w:val="24"/>
        </w:rPr>
        <w:t>.</w:t>
      </w:r>
    </w:p>
    <w:p w14:paraId="13F1B560" w14:textId="77777777" w:rsidR="00FE75D2" w:rsidRDefault="00FE75D2" w:rsidP="00FE75D2">
      <w:pPr>
        <w:pStyle w:val="ListParagraph"/>
        <w:spacing w:after="0" w:line="360" w:lineRule="auto"/>
        <w:ind w:left="360" w:firstLine="491"/>
        <w:jc w:val="both"/>
        <w:rPr>
          <w:szCs w:val="24"/>
        </w:rPr>
      </w:pPr>
    </w:p>
    <w:p w14:paraId="3AC7F074" w14:textId="77777777" w:rsidR="00FE75D2" w:rsidRDefault="00FE75D2" w:rsidP="00FE75D2">
      <w:pPr>
        <w:pStyle w:val="ListParagraph"/>
        <w:spacing w:after="0" w:line="240" w:lineRule="auto"/>
        <w:ind w:left="360"/>
        <w:jc w:val="center"/>
        <w:rPr>
          <w:szCs w:val="24"/>
        </w:rPr>
      </w:pPr>
      <w:r w:rsidRPr="007E5F46">
        <w:rPr>
          <w:szCs w:val="24"/>
        </w:rPr>
        <w:t>Tabel 1.  Distribusi Respond</w:t>
      </w:r>
      <w:r>
        <w:rPr>
          <w:szCs w:val="24"/>
        </w:rPr>
        <w:t>en Berdasarkan Umur Pada Remaja</w:t>
      </w:r>
    </w:p>
    <w:p w14:paraId="23605E0C" w14:textId="77777777" w:rsidR="00FE75D2" w:rsidRPr="008B3AED" w:rsidRDefault="00FE75D2" w:rsidP="00FE75D2">
      <w:pPr>
        <w:pStyle w:val="ListParagraph"/>
        <w:spacing w:after="0" w:line="240" w:lineRule="auto"/>
        <w:ind w:left="360"/>
        <w:jc w:val="center"/>
        <w:rPr>
          <w:b/>
        </w:rPr>
      </w:pPr>
      <w:r w:rsidRPr="007E5F46">
        <w:rPr>
          <w:szCs w:val="24"/>
        </w:rPr>
        <w:t>di Desa Candirejo Ungaran Barat</w:t>
      </w:r>
    </w:p>
    <w:tbl>
      <w:tblPr>
        <w:tblW w:w="3896" w:type="dxa"/>
        <w:jc w:val="center"/>
        <w:tblBorders>
          <w:top w:val="single" w:sz="4" w:space="0" w:color="auto"/>
          <w:bottom w:val="single" w:sz="4" w:space="0" w:color="auto"/>
        </w:tblBorders>
        <w:tblLook w:val="04A0" w:firstRow="1" w:lastRow="0" w:firstColumn="1" w:lastColumn="0" w:noHBand="0" w:noVBand="1"/>
      </w:tblPr>
      <w:tblGrid>
        <w:gridCol w:w="1480"/>
        <w:gridCol w:w="1259"/>
        <w:gridCol w:w="1157"/>
      </w:tblGrid>
      <w:tr w:rsidR="00FE75D2" w:rsidRPr="008B3AED" w14:paraId="0181F8FD" w14:textId="77777777" w:rsidTr="00F62C27">
        <w:trPr>
          <w:trHeight w:val="77"/>
          <w:jc w:val="center"/>
        </w:trPr>
        <w:tc>
          <w:tcPr>
            <w:tcW w:w="1480" w:type="dxa"/>
            <w:tcBorders>
              <w:bottom w:val="single" w:sz="4" w:space="0" w:color="auto"/>
            </w:tcBorders>
            <w:shd w:val="clear" w:color="auto" w:fill="auto"/>
            <w:noWrap/>
            <w:vAlign w:val="center"/>
            <w:hideMark/>
          </w:tcPr>
          <w:p w14:paraId="4304A5E9" w14:textId="77777777" w:rsidR="00FE75D2" w:rsidRPr="008B3AED" w:rsidRDefault="00FE75D2" w:rsidP="00F62C27">
            <w:pPr>
              <w:spacing w:after="0" w:line="240" w:lineRule="auto"/>
              <w:jc w:val="center"/>
              <w:rPr>
                <w:b/>
                <w:color w:val="000000"/>
                <w:sz w:val="20"/>
                <w:szCs w:val="24"/>
                <w:lang w:eastAsia="id-ID"/>
              </w:rPr>
            </w:pPr>
            <w:r w:rsidRPr="008B3AED">
              <w:rPr>
                <w:b/>
                <w:color w:val="000000"/>
                <w:sz w:val="20"/>
                <w:szCs w:val="24"/>
                <w:lang w:eastAsia="id-ID"/>
              </w:rPr>
              <w:t>Umur (thn)</w:t>
            </w:r>
          </w:p>
        </w:tc>
        <w:tc>
          <w:tcPr>
            <w:tcW w:w="1259" w:type="dxa"/>
            <w:tcBorders>
              <w:bottom w:val="single" w:sz="4" w:space="0" w:color="auto"/>
            </w:tcBorders>
            <w:shd w:val="clear" w:color="auto" w:fill="auto"/>
            <w:noWrap/>
            <w:vAlign w:val="center"/>
            <w:hideMark/>
          </w:tcPr>
          <w:p w14:paraId="245DB449" w14:textId="77777777" w:rsidR="00FE75D2" w:rsidRPr="008B3AED" w:rsidRDefault="00FE75D2" w:rsidP="00F62C27">
            <w:pPr>
              <w:tabs>
                <w:tab w:val="left" w:pos="360"/>
              </w:tabs>
              <w:spacing w:after="0" w:line="240" w:lineRule="auto"/>
              <w:jc w:val="center"/>
              <w:rPr>
                <w:b/>
                <w:sz w:val="20"/>
                <w:szCs w:val="24"/>
              </w:rPr>
            </w:pPr>
            <w:r w:rsidRPr="008B3AED">
              <w:rPr>
                <w:b/>
                <w:sz w:val="20"/>
                <w:szCs w:val="24"/>
              </w:rPr>
              <w:t>Frekuensi</w:t>
            </w:r>
          </w:p>
        </w:tc>
        <w:tc>
          <w:tcPr>
            <w:tcW w:w="1157" w:type="dxa"/>
            <w:tcBorders>
              <w:bottom w:val="single" w:sz="4" w:space="0" w:color="auto"/>
            </w:tcBorders>
            <w:shd w:val="clear" w:color="auto" w:fill="auto"/>
            <w:noWrap/>
            <w:vAlign w:val="center"/>
            <w:hideMark/>
          </w:tcPr>
          <w:p w14:paraId="39DA29CA" w14:textId="77777777" w:rsidR="00FE75D2" w:rsidRPr="008B3AED" w:rsidRDefault="00FE75D2" w:rsidP="00F62C27">
            <w:pPr>
              <w:tabs>
                <w:tab w:val="left" w:pos="360"/>
              </w:tabs>
              <w:spacing w:after="0" w:line="240" w:lineRule="auto"/>
              <w:jc w:val="center"/>
              <w:rPr>
                <w:b/>
                <w:sz w:val="20"/>
                <w:szCs w:val="24"/>
              </w:rPr>
            </w:pPr>
            <w:r w:rsidRPr="008B3AED">
              <w:rPr>
                <w:b/>
                <w:sz w:val="20"/>
                <w:szCs w:val="24"/>
              </w:rPr>
              <w:t>Prosentase</w:t>
            </w:r>
          </w:p>
        </w:tc>
      </w:tr>
      <w:tr w:rsidR="00FE75D2" w:rsidRPr="008B3AED" w14:paraId="464C0AD7" w14:textId="77777777" w:rsidTr="00F62C27">
        <w:trPr>
          <w:trHeight w:val="77"/>
          <w:jc w:val="center"/>
        </w:trPr>
        <w:tc>
          <w:tcPr>
            <w:tcW w:w="1480" w:type="dxa"/>
            <w:tcBorders>
              <w:top w:val="single" w:sz="4" w:space="0" w:color="auto"/>
              <w:bottom w:val="nil"/>
            </w:tcBorders>
            <w:shd w:val="clear" w:color="auto" w:fill="auto"/>
            <w:noWrap/>
            <w:vAlign w:val="bottom"/>
            <w:hideMark/>
          </w:tcPr>
          <w:p w14:paraId="7239A3C6" w14:textId="77777777" w:rsidR="00FE75D2" w:rsidRPr="008B3AED" w:rsidRDefault="00FE75D2" w:rsidP="00F62C27">
            <w:pPr>
              <w:spacing w:after="0" w:line="240" w:lineRule="auto"/>
              <w:jc w:val="both"/>
              <w:rPr>
                <w:color w:val="000000"/>
                <w:sz w:val="20"/>
                <w:szCs w:val="24"/>
                <w:lang w:eastAsia="id-ID"/>
              </w:rPr>
            </w:pPr>
            <w:r w:rsidRPr="008B3AED">
              <w:rPr>
                <w:color w:val="000000"/>
                <w:sz w:val="20"/>
                <w:szCs w:val="24"/>
                <w:lang w:eastAsia="id-ID"/>
              </w:rPr>
              <w:t>&lt; 17</w:t>
            </w:r>
          </w:p>
        </w:tc>
        <w:tc>
          <w:tcPr>
            <w:tcW w:w="1259" w:type="dxa"/>
            <w:tcBorders>
              <w:top w:val="single" w:sz="4" w:space="0" w:color="auto"/>
              <w:bottom w:val="nil"/>
            </w:tcBorders>
            <w:shd w:val="clear" w:color="auto" w:fill="auto"/>
            <w:noWrap/>
            <w:vAlign w:val="bottom"/>
            <w:hideMark/>
          </w:tcPr>
          <w:p w14:paraId="284CE708"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61</w:t>
            </w:r>
          </w:p>
        </w:tc>
        <w:tc>
          <w:tcPr>
            <w:tcW w:w="1157" w:type="dxa"/>
            <w:tcBorders>
              <w:top w:val="single" w:sz="4" w:space="0" w:color="auto"/>
              <w:bottom w:val="nil"/>
            </w:tcBorders>
            <w:shd w:val="clear" w:color="auto" w:fill="auto"/>
            <w:noWrap/>
            <w:vAlign w:val="bottom"/>
            <w:hideMark/>
          </w:tcPr>
          <w:p w14:paraId="2947E5EA"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61,0</w:t>
            </w:r>
          </w:p>
        </w:tc>
      </w:tr>
      <w:tr w:rsidR="00FE75D2" w:rsidRPr="008B3AED" w14:paraId="02B220EB" w14:textId="77777777" w:rsidTr="00F62C27">
        <w:trPr>
          <w:trHeight w:val="87"/>
          <w:jc w:val="center"/>
        </w:trPr>
        <w:tc>
          <w:tcPr>
            <w:tcW w:w="1480" w:type="dxa"/>
            <w:tcBorders>
              <w:top w:val="nil"/>
              <w:bottom w:val="single" w:sz="4" w:space="0" w:color="auto"/>
            </w:tcBorders>
            <w:shd w:val="clear" w:color="auto" w:fill="auto"/>
            <w:noWrap/>
            <w:vAlign w:val="bottom"/>
            <w:hideMark/>
          </w:tcPr>
          <w:p w14:paraId="6E48A2DC" w14:textId="77777777" w:rsidR="00FE75D2" w:rsidRPr="008B3AED" w:rsidRDefault="00FE75D2" w:rsidP="00F62C27">
            <w:pPr>
              <w:spacing w:after="0" w:line="240" w:lineRule="auto"/>
              <w:jc w:val="both"/>
              <w:rPr>
                <w:color w:val="000000"/>
                <w:sz w:val="20"/>
                <w:szCs w:val="24"/>
                <w:lang w:eastAsia="id-ID"/>
              </w:rPr>
            </w:pPr>
            <w:r w:rsidRPr="008B3AED">
              <w:rPr>
                <w:color w:val="000000"/>
                <w:sz w:val="20"/>
                <w:szCs w:val="24"/>
                <w:lang w:eastAsia="id-ID"/>
              </w:rPr>
              <w:t xml:space="preserve">&gt;=17 </w:t>
            </w:r>
          </w:p>
        </w:tc>
        <w:tc>
          <w:tcPr>
            <w:tcW w:w="1259" w:type="dxa"/>
            <w:tcBorders>
              <w:top w:val="nil"/>
              <w:bottom w:val="single" w:sz="4" w:space="0" w:color="auto"/>
            </w:tcBorders>
            <w:shd w:val="clear" w:color="auto" w:fill="auto"/>
            <w:noWrap/>
            <w:vAlign w:val="bottom"/>
            <w:hideMark/>
          </w:tcPr>
          <w:p w14:paraId="739CBA12"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39</w:t>
            </w:r>
          </w:p>
        </w:tc>
        <w:tc>
          <w:tcPr>
            <w:tcW w:w="1157" w:type="dxa"/>
            <w:tcBorders>
              <w:top w:val="nil"/>
              <w:bottom w:val="single" w:sz="4" w:space="0" w:color="auto"/>
            </w:tcBorders>
            <w:shd w:val="clear" w:color="auto" w:fill="auto"/>
            <w:noWrap/>
            <w:vAlign w:val="bottom"/>
            <w:hideMark/>
          </w:tcPr>
          <w:p w14:paraId="5E9B30F5"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39,0</w:t>
            </w:r>
          </w:p>
        </w:tc>
      </w:tr>
      <w:tr w:rsidR="00FE75D2" w:rsidRPr="008B3AED" w14:paraId="5158154B" w14:textId="77777777" w:rsidTr="00F62C27">
        <w:trPr>
          <w:trHeight w:val="77"/>
          <w:jc w:val="center"/>
        </w:trPr>
        <w:tc>
          <w:tcPr>
            <w:tcW w:w="1480" w:type="dxa"/>
            <w:tcBorders>
              <w:top w:val="single" w:sz="4" w:space="0" w:color="auto"/>
            </w:tcBorders>
            <w:shd w:val="clear" w:color="auto" w:fill="auto"/>
            <w:noWrap/>
            <w:vAlign w:val="bottom"/>
            <w:hideMark/>
          </w:tcPr>
          <w:p w14:paraId="06A578CB" w14:textId="77777777" w:rsidR="00FE75D2" w:rsidRPr="008B3AED" w:rsidRDefault="00FE75D2" w:rsidP="00F62C27">
            <w:pPr>
              <w:spacing w:after="0" w:line="240" w:lineRule="auto"/>
              <w:jc w:val="both"/>
              <w:rPr>
                <w:color w:val="000000"/>
                <w:sz w:val="20"/>
                <w:szCs w:val="24"/>
                <w:lang w:eastAsia="id-ID"/>
              </w:rPr>
            </w:pPr>
            <w:r w:rsidRPr="008B3AED">
              <w:rPr>
                <w:color w:val="000000"/>
                <w:sz w:val="20"/>
                <w:szCs w:val="24"/>
                <w:lang w:eastAsia="id-ID"/>
              </w:rPr>
              <w:t>total</w:t>
            </w:r>
          </w:p>
        </w:tc>
        <w:tc>
          <w:tcPr>
            <w:tcW w:w="1259" w:type="dxa"/>
            <w:tcBorders>
              <w:top w:val="single" w:sz="4" w:space="0" w:color="auto"/>
            </w:tcBorders>
            <w:shd w:val="clear" w:color="auto" w:fill="auto"/>
            <w:noWrap/>
            <w:vAlign w:val="bottom"/>
            <w:hideMark/>
          </w:tcPr>
          <w:p w14:paraId="1517B7AD"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100</w:t>
            </w:r>
          </w:p>
        </w:tc>
        <w:tc>
          <w:tcPr>
            <w:tcW w:w="1157" w:type="dxa"/>
            <w:tcBorders>
              <w:top w:val="single" w:sz="4" w:space="0" w:color="auto"/>
            </w:tcBorders>
            <w:shd w:val="clear" w:color="auto" w:fill="auto"/>
            <w:noWrap/>
            <w:vAlign w:val="bottom"/>
            <w:hideMark/>
          </w:tcPr>
          <w:p w14:paraId="49EE2D99"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100,0</w:t>
            </w:r>
          </w:p>
        </w:tc>
      </w:tr>
    </w:tbl>
    <w:p w14:paraId="3B35C426" w14:textId="77777777" w:rsidR="00FE75D2" w:rsidRDefault="00FE75D2" w:rsidP="00FE75D2">
      <w:pPr>
        <w:spacing w:after="0" w:line="360" w:lineRule="auto"/>
        <w:jc w:val="both"/>
        <w:rPr>
          <w:szCs w:val="24"/>
        </w:rPr>
      </w:pPr>
    </w:p>
    <w:p w14:paraId="18B2C0D8" w14:textId="77777777" w:rsidR="00FE75D2" w:rsidRDefault="00FE75D2" w:rsidP="00FE75D2">
      <w:pPr>
        <w:spacing w:after="0" w:line="360" w:lineRule="auto"/>
        <w:jc w:val="both"/>
        <w:rPr>
          <w:szCs w:val="24"/>
        </w:rPr>
      </w:pPr>
    </w:p>
    <w:p w14:paraId="1C9CEC8C" w14:textId="77777777" w:rsidR="00FE75D2" w:rsidRPr="008B3AED" w:rsidRDefault="00FE75D2" w:rsidP="00FE75D2">
      <w:pPr>
        <w:pStyle w:val="ListParagraph"/>
        <w:spacing w:after="0" w:line="240" w:lineRule="auto"/>
        <w:ind w:left="360"/>
        <w:jc w:val="center"/>
        <w:rPr>
          <w:szCs w:val="24"/>
        </w:rPr>
      </w:pPr>
      <w:r w:rsidRPr="008B3AED">
        <w:rPr>
          <w:szCs w:val="24"/>
        </w:rPr>
        <w:t>Tabel 2.  Distribusi Responden Berdasarkan Jenis Kelamin Pada Remaja di Desa Candirejo Ungaran Barat</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319"/>
        <w:gridCol w:w="1163"/>
        <w:gridCol w:w="1629"/>
      </w:tblGrid>
      <w:tr w:rsidR="00FE75D2" w:rsidRPr="008B3AED" w14:paraId="2D1EBB43" w14:textId="77777777" w:rsidTr="00F62C27">
        <w:trPr>
          <w:trHeight w:val="369"/>
        </w:trPr>
        <w:tc>
          <w:tcPr>
            <w:tcW w:w="1319" w:type="dxa"/>
            <w:tcBorders>
              <w:bottom w:val="single" w:sz="4" w:space="0" w:color="auto"/>
            </w:tcBorders>
            <w:vAlign w:val="center"/>
          </w:tcPr>
          <w:p w14:paraId="4B2B74AD" w14:textId="77777777" w:rsidR="00FE75D2" w:rsidRPr="008B3AED" w:rsidRDefault="00FE75D2" w:rsidP="00F62C27">
            <w:pPr>
              <w:tabs>
                <w:tab w:val="left" w:pos="360"/>
              </w:tabs>
              <w:spacing w:after="0" w:line="240" w:lineRule="auto"/>
              <w:jc w:val="center"/>
              <w:rPr>
                <w:b/>
                <w:sz w:val="20"/>
                <w:szCs w:val="24"/>
              </w:rPr>
            </w:pPr>
            <w:r w:rsidRPr="008B3AED">
              <w:rPr>
                <w:b/>
                <w:sz w:val="20"/>
                <w:szCs w:val="24"/>
              </w:rPr>
              <w:t>Jenis Kelamin</w:t>
            </w:r>
          </w:p>
        </w:tc>
        <w:tc>
          <w:tcPr>
            <w:tcW w:w="1163" w:type="dxa"/>
            <w:tcBorders>
              <w:bottom w:val="single" w:sz="4" w:space="0" w:color="auto"/>
            </w:tcBorders>
            <w:vAlign w:val="center"/>
          </w:tcPr>
          <w:p w14:paraId="5D27E511" w14:textId="77777777" w:rsidR="00FE75D2" w:rsidRPr="008B3AED" w:rsidRDefault="00FE75D2" w:rsidP="00F62C27">
            <w:pPr>
              <w:tabs>
                <w:tab w:val="left" w:pos="360"/>
              </w:tabs>
              <w:spacing w:after="0" w:line="240" w:lineRule="auto"/>
              <w:jc w:val="center"/>
              <w:rPr>
                <w:b/>
                <w:sz w:val="20"/>
                <w:szCs w:val="24"/>
              </w:rPr>
            </w:pPr>
            <w:r w:rsidRPr="008B3AED">
              <w:rPr>
                <w:b/>
                <w:sz w:val="20"/>
                <w:szCs w:val="24"/>
              </w:rPr>
              <w:t>Frekuensi</w:t>
            </w:r>
          </w:p>
        </w:tc>
        <w:tc>
          <w:tcPr>
            <w:tcW w:w="1629" w:type="dxa"/>
            <w:tcBorders>
              <w:bottom w:val="single" w:sz="4" w:space="0" w:color="auto"/>
            </w:tcBorders>
            <w:vAlign w:val="center"/>
          </w:tcPr>
          <w:p w14:paraId="5E8B9D4F" w14:textId="77777777" w:rsidR="00FE75D2" w:rsidRPr="008B3AED" w:rsidRDefault="00FE75D2" w:rsidP="00F62C27">
            <w:pPr>
              <w:tabs>
                <w:tab w:val="left" w:pos="360"/>
              </w:tabs>
              <w:spacing w:after="0" w:line="240" w:lineRule="auto"/>
              <w:jc w:val="center"/>
              <w:rPr>
                <w:b/>
                <w:sz w:val="20"/>
                <w:szCs w:val="24"/>
              </w:rPr>
            </w:pPr>
            <w:r w:rsidRPr="008B3AED">
              <w:rPr>
                <w:b/>
                <w:sz w:val="20"/>
                <w:szCs w:val="24"/>
              </w:rPr>
              <w:t>Prosentase</w:t>
            </w:r>
          </w:p>
        </w:tc>
      </w:tr>
      <w:tr w:rsidR="00FE75D2" w:rsidRPr="008B3AED" w14:paraId="51C3A7EC" w14:textId="77777777" w:rsidTr="00F62C27">
        <w:trPr>
          <w:trHeight w:val="77"/>
        </w:trPr>
        <w:tc>
          <w:tcPr>
            <w:tcW w:w="1319" w:type="dxa"/>
            <w:tcBorders>
              <w:top w:val="single" w:sz="4" w:space="0" w:color="auto"/>
              <w:bottom w:val="nil"/>
            </w:tcBorders>
          </w:tcPr>
          <w:p w14:paraId="0F02D1D5" w14:textId="77777777" w:rsidR="00FE75D2" w:rsidRPr="008B3AED" w:rsidRDefault="00FE75D2" w:rsidP="00F62C27">
            <w:pPr>
              <w:tabs>
                <w:tab w:val="left" w:pos="360"/>
              </w:tabs>
              <w:spacing w:after="0" w:line="240" w:lineRule="auto"/>
              <w:jc w:val="both"/>
              <w:rPr>
                <w:sz w:val="20"/>
                <w:szCs w:val="24"/>
              </w:rPr>
            </w:pPr>
            <w:r w:rsidRPr="008B3AED">
              <w:rPr>
                <w:sz w:val="20"/>
                <w:szCs w:val="24"/>
              </w:rPr>
              <w:t>Laki-laki</w:t>
            </w:r>
          </w:p>
        </w:tc>
        <w:tc>
          <w:tcPr>
            <w:tcW w:w="1163" w:type="dxa"/>
            <w:tcBorders>
              <w:top w:val="single" w:sz="4" w:space="0" w:color="auto"/>
              <w:bottom w:val="nil"/>
            </w:tcBorders>
          </w:tcPr>
          <w:p w14:paraId="7A389FB5" w14:textId="77777777" w:rsidR="00FE75D2" w:rsidRPr="008B3AED" w:rsidRDefault="00FE75D2" w:rsidP="00F62C27">
            <w:pPr>
              <w:tabs>
                <w:tab w:val="left" w:pos="360"/>
              </w:tabs>
              <w:spacing w:after="0" w:line="240" w:lineRule="auto"/>
              <w:jc w:val="right"/>
              <w:rPr>
                <w:sz w:val="20"/>
                <w:szCs w:val="24"/>
              </w:rPr>
            </w:pPr>
            <w:r w:rsidRPr="008B3AED">
              <w:rPr>
                <w:sz w:val="20"/>
                <w:szCs w:val="24"/>
              </w:rPr>
              <w:t>58</w:t>
            </w:r>
          </w:p>
        </w:tc>
        <w:tc>
          <w:tcPr>
            <w:tcW w:w="1629" w:type="dxa"/>
            <w:tcBorders>
              <w:top w:val="single" w:sz="4" w:space="0" w:color="auto"/>
              <w:bottom w:val="nil"/>
            </w:tcBorders>
          </w:tcPr>
          <w:p w14:paraId="6953DFF5" w14:textId="77777777" w:rsidR="00FE75D2" w:rsidRPr="008B3AED" w:rsidRDefault="00FE75D2" w:rsidP="00F62C27">
            <w:pPr>
              <w:tabs>
                <w:tab w:val="left" w:pos="360"/>
              </w:tabs>
              <w:spacing w:after="0" w:line="240" w:lineRule="auto"/>
              <w:jc w:val="right"/>
              <w:rPr>
                <w:sz w:val="20"/>
                <w:szCs w:val="24"/>
              </w:rPr>
            </w:pPr>
            <w:r w:rsidRPr="008B3AED">
              <w:rPr>
                <w:sz w:val="20"/>
                <w:szCs w:val="24"/>
              </w:rPr>
              <w:t>58,0</w:t>
            </w:r>
          </w:p>
        </w:tc>
      </w:tr>
      <w:tr w:rsidR="00FE75D2" w:rsidRPr="008B3AED" w14:paraId="28DD60EF" w14:textId="77777777" w:rsidTr="00F62C27">
        <w:trPr>
          <w:trHeight w:val="87"/>
        </w:trPr>
        <w:tc>
          <w:tcPr>
            <w:tcW w:w="1319" w:type="dxa"/>
            <w:tcBorders>
              <w:top w:val="nil"/>
              <w:bottom w:val="single" w:sz="4" w:space="0" w:color="auto"/>
            </w:tcBorders>
          </w:tcPr>
          <w:p w14:paraId="5A0DF47B" w14:textId="77777777" w:rsidR="00FE75D2" w:rsidRPr="008B3AED" w:rsidRDefault="00FE75D2" w:rsidP="00F62C27">
            <w:pPr>
              <w:tabs>
                <w:tab w:val="left" w:pos="360"/>
              </w:tabs>
              <w:spacing w:after="0" w:line="240" w:lineRule="auto"/>
              <w:jc w:val="both"/>
              <w:rPr>
                <w:sz w:val="20"/>
                <w:szCs w:val="24"/>
              </w:rPr>
            </w:pPr>
            <w:r w:rsidRPr="008B3AED">
              <w:rPr>
                <w:sz w:val="20"/>
                <w:szCs w:val="24"/>
              </w:rPr>
              <w:t xml:space="preserve">Perempuan </w:t>
            </w:r>
          </w:p>
        </w:tc>
        <w:tc>
          <w:tcPr>
            <w:tcW w:w="1163" w:type="dxa"/>
            <w:tcBorders>
              <w:top w:val="nil"/>
              <w:bottom w:val="single" w:sz="4" w:space="0" w:color="auto"/>
            </w:tcBorders>
          </w:tcPr>
          <w:p w14:paraId="6468F42A" w14:textId="77777777" w:rsidR="00FE75D2" w:rsidRPr="008B3AED" w:rsidRDefault="00FE75D2" w:rsidP="00F62C27">
            <w:pPr>
              <w:tabs>
                <w:tab w:val="left" w:pos="360"/>
              </w:tabs>
              <w:spacing w:after="0" w:line="240" w:lineRule="auto"/>
              <w:jc w:val="right"/>
              <w:rPr>
                <w:sz w:val="20"/>
                <w:szCs w:val="24"/>
              </w:rPr>
            </w:pPr>
            <w:r w:rsidRPr="008B3AED">
              <w:rPr>
                <w:sz w:val="20"/>
                <w:szCs w:val="24"/>
              </w:rPr>
              <w:t>42</w:t>
            </w:r>
          </w:p>
        </w:tc>
        <w:tc>
          <w:tcPr>
            <w:tcW w:w="1629" w:type="dxa"/>
            <w:tcBorders>
              <w:top w:val="nil"/>
              <w:bottom w:val="single" w:sz="4" w:space="0" w:color="auto"/>
            </w:tcBorders>
          </w:tcPr>
          <w:p w14:paraId="296BD529" w14:textId="77777777" w:rsidR="00FE75D2" w:rsidRPr="008B3AED" w:rsidRDefault="00FE75D2" w:rsidP="00F62C27">
            <w:pPr>
              <w:tabs>
                <w:tab w:val="left" w:pos="360"/>
              </w:tabs>
              <w:spacing w:after="0" w:line="240" w:lineRule="auto"/>
              <w:jc w:val="right"/>
              <w:rPr>
                <w:sz w:val="20"/>
                <w:szCs w:val="24"/>
              </w:rPr>
            </w:pPr>
            <w:r w:rsidRPr="008B3AED">
              <w:rPr>
                <w:sz w:val="20"/>
                <w:szCs w:val="24"/>
              </w:rPr>
              <w:t>42,0</w:t>
            </w:r>
          </w:p>
        </w:tc>
      </w:tr>
      <w:tr w:rsidR="00FE75D2" w:rsidRPr="008B3AED" w14:paraId="6E219115" w14:textId="77777777" w:rsidTr="00F62C27">
        <w:trPr>
          <w:trHeight w:val="77"/>
        </w:trPr>
        <w:tc>
          <w:tcPr>
            <w:tcW w:w="1319" w:type="dxa"/>
            <w:tcBorders>
              <w:top w:val="single" w:sz="4" w:space="0" w:color="auto"/>
            </w:tcBorders>
          </w:tcPr>
          <w:p w14:paraId="4FDC7EE6" w14:textId="77777777" w:rsidR="00FE75D2" w:rsidRPr="008B3AED" w:rsidRDefault="00FE75D2" w:rsidP="00F62C27">
            <w:pPr>
              <w:tabs>
                <w:tab w:val="left" w:pos="360"/>
              </w:tabs>
              <w:spacing w:after="0" w:line="240" w:lineRule="auto"/>
              <w:jc w:val="both"/>
              <w:rPr>
                <w:sz w:val="20"/>
                <w:szCs w:val="24"/>
              </w:rPr>
            </w:pPr>
            <w:r w:rsidRPr="008B3AED">
              <w:rPr>
                <w:sz w:val="20"/>
                <w:szCs w:val="24"/>
              </w:rPr>
              <w:t xml:space="preserve">Total </w:t>
            </w:r>
          </w:p>
        </w:tc>
        <w:tc>
          <w:tcPr>
            <w:tcW w:w="1163" w:type="dxa"/>
            <w:tcBorders>
              <w:top w:val="single" w:sz="4" w:space="0" w:color="auto"/>
            </w:tcBorders>
          </w:tcPr>
          <w:p w14:paraId="58FD21BC" w14:textId="77777777" w:rsidR="00FE75D2" w:rsidRPr="008B3AED" w:rsidRDefault="00FE75D2" w:rsidP="00F62C27">
            <w:pPr>
              <w:tabs>
                <w:tab w:val="left" w:pos="360"/>
              </w:tabs>
              <w:spacing w:after="0" w:line="240" w:lineRule="auto"/>
              <w:jc w:val="right"/>
              <w:rPr>
                <w:sz w:val="20"/>
                <w:szCs w:val="24"/>
              </w:rPr>
            </w:pPr>
            <w:r w:rsidRPr="008B3AED">
              <w:rPr>
                <w:sz w:val="20"/>
                <w:szCs w:val="24"/>
              </w:rPr>
              <w:t>100</w:t>
            </w:r>
          </w:p>
        </w:tc>
        <w:tc>
          <w:tcPr>
            <w:tcW w:w="1629" w:type="dxa"/>
            <w:tcBorders>
              <w:top w:val="single" w:sz="4" w:space="0" w:color="auto"/>
            </w:tcBorders>
          </w:tcPr>
          <w:p w14:paraId="0203FD85" w14:textId="77777777" w:rsidR="00FE75D2" w:rsidRPr="008B3AED" w:rsidRDefault="00FE75D2" w:rsidP="00F62C27">
            <w:pPr>
              <w:tabs>
                <w:tab w:val="left" w:pos="360"/>
              </w:tabs>
              <w:spacing w:after="0" w:line="240" w:lineRule="auto"/>
              <w:jc w:val="right"/>
              <w:rPr>
                <w:sz w:val="20"/>
                <w:szCs w:val="24"/>
              </w:rPr>
            </w:pPr>
            <w:r w:rsidRPr="008B3AED">
              <w:rPr>
                <w:sz w:val="20"/>
                <w:szCs w:val="24"/>
              </w:rPr>
              <w:t>100,0</w:t>
            </w:r>
          </w:p>
        </w:tc>
      </w:tr>
    </w:tbl>
    <w:p w14:paraId="18C7D48F" w14:textId="77777777" w:rsidR="00FE75D2" w:rsidRDefault="00FE75D2" w:rsidP="00FE75D2">
      <w:pPr>
        <w:tabs>
          <w:tab w:val="left" w:pos="360"/>
        </w:tabs>
        <w:spacing w:after="0" w:line="360" w:lineRule="auto"/>
        <w:jc w:val="both"/>
        <w:rPr>
          <w:szCs w:val="24"/>
        </w:rPr>
      </w:pPr>
    </w:p>
    <w:p w14:paraId="45323B27" w14:textId="77777777" w:rsidR="00FE75D2" w:rsidRDefault="00FE75D2" w:rsidP="00FE75D2">
      <w:pPr>
        <w:pStyle w:val="ListParagraph"/>
        <w:tabs>
          <w:tab w:val="left" w:pos="360"/>
        </w:tabs>
        <w:spacing w:after="0" w:line="360" w:lineRule="auto"/>
        <w:ind w:left="360" w:firstLine="491"/>
        <w:jc w:val="both"/>
        <w:rPr>
          <w:szCs w:val="24"/>
        </w:rPr>
      </w:pPr>
      <w:r w:rsidRPr="008B3AED">
        <w:rPr>
          <w:szCs w:val="24"/>
        </w:rPr>
        <w:t>Jumlah responden laki-laki dan perempuan hampir seimbang walaupun jumlah laki-laki lebih dari separuh yaitu 58,0%.</w:t>
      </w:r>
    </w:p>
    <w:p w14:paraId="331432C4" w14:textId="77777777" w:rsidR="00FE75D2" w:rsidRDefault="00FE75D2" w:rsidP="00FE75D2">
      <w:pPr>
        <w:pStyle w:val="ListParagraph"/>
        <w:tabs>
          <w:tab w:val="left" w:pos="360"/>
        </w:tabs>
        <w:spacing w:after="0" w:line="360" w:lineRule="auto"/>
        <w:ind w:left="360" w:firstLine="491"/>
        <w:jc w:val="both"/>
        <w:rPr>
          <w:szCs w:val="24"/>
        </w:rPr>
      </w:pPr>
    </w:p>
    <w:p w14:paraId="28EC5CC0" w14:textId="77777777" w:rsidR="00FE75D2" w:rsidRPr="007E5F46" w:rsidRDefault="00FE75D2" w:rsidP="00FE75D2">
      <w:pPr>
        <w:pStyle w:val="ListParagraph"/>
        <w:tabs>
          <w:tab w:val="left" w:pos="360"/>
        </w:tabs>
        <w:spacing w:after="0" w:line="240" w:lineRule="auto"/>
        <w:ind w:left="360"/>
        <w:jc w:val="center"/>
        <w:rPr>
          <w:szCs w:val="24"/>
        </w:rPr>
      </w:pPr>
      <w:r w:rsidRPr="007E5F46">
        <w:rPr>
          <w:szCs w:val="24"/>
        </w:rPr>
        <w:t>Tabel 3. Distribusi Responden Berdasarkan Tingkat Pendidikan pada Remaja di Desa Candirejo Ungaran Barat</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410"/>
        <w:gridCol w:w="1163"/>
        <w:gridCol w:w="1538"/>
      </w:tblGrid>
      <w:tr w:rsidR="00FE75D2" w:rsidRPr="008B3AED" w14:paraId="6743ECAE" w14:textId="77777777" w:rsidTr="00F62C27">
        <w:trPr>
          <w:trHeight w:val="77"/>
        </w:trPr>
        <w:tc>
          <w:tcPr>
            <w:tcW w:w="1410" w:type="dxa"/>
            <w:tcBorders>
              <w:bottom w:val="single" w:sz="4" w:space="0" w:color="auto"/>
            </w:tcBorders>
            <w:vAlign w:val="center"/>
          </w:tcPr>
          <w:p w14:paraId="0EAEF989" w14:textId="77777777" w:rsidR="00FE75D2" w:rsidRPr="008B3AED" w:rsidRDefault="00FE75D2" w:rsidP="00F62C27">
            <w:pPr>
              <w:tabs>
                <w:tab w:val="left" w:pos="360"/>
              </w:tabs>
              <w:spacing w:after="0" w:line="240" w:lineRule="auto"/>
              <w:jc w:val="center"/>
              <w:rPr>
                <w:b/>
                <w:sz w:val="20"/>
                <w:szCs w:val="24"/>
              </w:rPr>
            </w:pPr>
            <w:r w:rsidRPr="008B3AED">
              <w:rPr>
                <w:b/>
                <w:sz w:val="20"/>
                <w:szCs w:val="24"/>
              </w:rPr>
              <w:t>Tingkat Pendidikan</w:t>
            </w:r>
          </w:p>
        </w:tc>
        <w:tc>
          <w:tcPr>
            <w:tcW w:w="1163" w:type="dxa"/>
            <w:tcBorders>
              <w:bottom w:val="single" w:sz="4" w:space="0" w:color="auto"/>
            </w:tcBorders>
            <w:vAlign w:val="center"/>
          </w:tcPr>
          <w:p w14:paraId="69A7B0B1" w14:textId="77777777" w:rsidR="00FE75D2" w:rsidRPr="008B3AED" w:rsidRDefault="00FE75D2" w:rsidP="00F62C27">
            <w:pPr>
              <w:tabs>
                <w:tab w:val="left" w:pos="360"/>
              </w:tabs>
              <w:spacing w:after="0" w:line="240" w:lineRule="auto"/>
              <w:jc w:val="center"/>
              <w:rPr>
                <w:b/>
                <w:sz w:val="20"/>
                <w:szCs w:val="24"/>
              </w:rPr>
            </w:pPr>
            <w:r w:rsidRPr="008B3AED">
              <w:rPr>
                <w:b/>
                <w:sz w:val="20"/>
                <w:szCs w:val="24"/>
              </w:rPr>
              <w:t>Frekuensi</w:t>
            </w:r>
          </w:p>
        </w:tc>
        <w:tc>
          <w:tcPr>
            <w:tcW w:w="1538" w:type="dxa"/>
            <w:tcBorders>
              <w:bottom w:val="single" w:sz="4" w:space="0" w:color="auto"/>
            </w:tcBorders>
            <w:vAlign w:val="center"/>
          </w:tcPr>
          <w:p w14:paraId="613271C8" w14:textId="77777777" w:rsidR="00FE75D2" w:rsidRPr="008B3AED" w:rsidRDefault="00FE75D2" w:rsidP="00F62C27">
            <w:pPr>
              <w:tabs>
                <w:tab w:val="left" w:pos="360"/>
              </w:tabs>
              <w:spacing w:after="0" w:line="240" w:lineRule="auto"/>
              <w:jc w:val="center"/>
              <w:rPr>
                <w:b/>
                <w:sz w:val="20"/>
                <w:szCs w:val="24"/>
              </w:rPr>
            </w:pPr>
            <w:r w:rsidRPr="008B3AED">
              <w:rPr>
                <w:b/>
                <w:sz w:val="20"/>
                <w:szCs w:val="24"/>
              </w:rPr>
              <w:t>Prosentase</w:t>
            </w:r>
          </w:p>
        </w:tc>
      </w:tr>
      <w:tr w:rsidR="00FE75D2" w:rsidRPr="008B3AED" w14:paraId="639DEF53" w14:textId="77777777" w:rsidTr="00F62C27">
        <w:trPr>
          <w:trHeight w:val="77"/>
        </w:trPr>
        <w:tc>
          <w:tcPr>
            <w:tcW w:w="1410" w:type="dxa"/>
            <w:tcBorders>
              <w:top w:val="single" w:sz="4" w:space="0" w:color="auto"/>
              <w:bottom w:val="nil"/>
            </w:tcBorders>
          </w:tcPr>
          <w:p w14:paraId="33DBC60C" w14:textId="77777777" w:rsidR="00FE75D2" w:rsidRPr="008B3AED" w:rsidRDefault="00FE75D2" w:rsidP="00F62C27">
            <w:pPr>
              <w:tabs>
                <w:tab w:val="left" w:pos="360"/>
              </w:tabs>
              <w:spacing w:after="0" w:line="240" w:lineRule="auto"/>
              <w:jc w:val="both"/>
              <w:rPr>
                <w:sz w:val="20"/>
                <w:szCs w:val="24"/>
              </w:rPr>
            </w:pPr>
            <w:r w:rsidRPr="008B3AED">
              <w:rPr>
                <w:sz w:val="20"/>
                <w:szCs w:val="24"/>
              </w:rPr>
              <w:t>Tidak Sekolah</w:t>
            </w:r>
          </w:p>
        </w:tc>
        <w:tc>
          <w:tcPr>
            <w:tcW w:w="1163" w:type="dxa"/>
            <w:tcBorders>
              <w:top w:val="single" w:sz="4" w:space="0" w:color="auto"/>
              <w:bottom w:val="nil"/>
            </w:tcBorders>
          </w:tcPr>
          <w:p w14:paraId="11499759" w14:textId="77777777" w:rsidR="00FE75D2" w:rsidRPr="008B3AED" w:rsidRDefault="00FE75D2" w:rsidP="00F62C27">
            <w:pPr>
              <w:tabs>
                <w:tab w:val="left" w:pos="360"/>
              </w:tabs>
              <w:spacing w:after="0" w:line="240" w:lineRule="auto"/>
              <w:jc w:val="right"/>
              <w:rPr>
                <w:sz w:val="20"/>
                <w:szCs w:val="24"/>
              </w:rPr>
            </w:pPr>
            <w:r w:rsidRPr="008B3AED">
              <w:rPr>
                <w:sz w:val="20"/>
                <w:szCs w:val="24"/>
              </w:rPr>
              <w:t>4</w:t>
            </w:r>
          </w:p>
        </w:tc>
        <w:tc>
          <w:tcPr>
            <w:tcW w:w="1538" w:type="dxa"/>
            <w:tcBorders>
              <w:top w:val="single" w:sz="4" w:space="0" w:color="auto"/>
              <w:bottom w:val="nil"/>
            </w:tcBorders>
            <w:vAlign w:val="bottom"/>
          </w:tcPr>
          <w:p w14:paraId="4F3FF4C4"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4,0</w:t>
            </w:r>
          </w:p>
        </w:tc>
      </w:tr>
      <w:tr w:rsidR="00FE75D2" w:rsidRPr="008B3AED" w14:paraId="785277B6" w14:textId="77777777" w:rsidTr="00F62C27">
        <w:trPr>
          <w:trHeight w:val="87"/>
        </w:trPr>
        <w:tc>
          <w:tcPr>
            <w:tcW w:w="1410" w:type="dxa"/>
            <w:tcBorders>
              <w:top w:val="nil"/>
              <w:bottom w:val="nil"/>
            </w:tcBorders>
          </w:tcPr>
          <w:p w14:paraId="3CF3211D" w14:textId="77777777" w:rsidR="00FE75D2" w:rsidRPr="008B3AED" w:rsidRDefault="00FE75D2" w:rsidP="00F62C27">
            <w:pPr>
              <w:tabs>
                <w:tab w:val="left" w:pos="360"/>
              </w:tabs>
              <w:spacing w:after="0" w:line="240" w:lineRule="auto"/>
              <w:jc w:val="both"/>
              <w:rPr>
                <w:sz w:val="20"/>
                <w:szCs w:val="24"/>
              </w:rPr>
            </w:pPr>
            <w:r w:rsidRPr="008B3AED">
              <w:rPr>
                <w:sz w:val="20"/>
                <w:szCs w:val="24"/>
              </w:rPr>
              <w:t>Tamat SD</w:t>
            </w:r>
          </w:p>
        </w:tc>
        <w:tc>
          <w:tcPr>
            <w:tcW w:w="1163" w:type="dxa"/>
            <w:tcBorders>
              <w:top w:val="nil"/>
              <w:bottom w:val="nil"/>
            </w:tcBorders>
          </w:tcPr>
          <w:p w14:paraId="564A26D5" w14:textId="77777777" w:rsidR="00FE75D2" w:rsidRPr="008B3AED" w:rsidRDefault="00FE75D2" w:rsidP="00F62C27">
            <w:pPr>
              <w:tabs>
                <w:tab w:val="left" w:pos="360"/>
              </w:tabs>
              <w:spacing w:after="0" w:line="240" w:lineRule="auto"/>
              <w:jc w:val="right"/>
              <w:rPr>
                <w:sz w:val="20"/>
                <w:szCs w:val="24"/>
              </w:rPr>
            </w:pPr>
            <w:r w:rsidRPr="008B3AED">
              <w:rPr>
                <w:color w:val="000000"/>
                <w:sz w:val="20"/>
                <w:szCs w:val="24"/>
                <w:lang w:eastAsia="id-ID"/>
              </w:rPr>
              <w:t>28</w:t>
            </w:r>
          </w:p>
        </w:tc>
        <w:tc>
          <w:tcPr>
            <w:tcW w:w="1538" w:type="dxa"/>
            <w:tcBorders>
              <w:top w:val="nil"/>
              <w:bottom w:val="nil"/>
            </w:tcBorders>
            <w:vAlign w:val="bottom"/>
          </w:tcPr>
          <w:p w14:paraId="75C09649"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28,0</w:t>
            </w:r>
          </w:p>
        </w:tc>
      </w:tr>
      <w:tr w:rsidR="00FE75D2" w:rsidRPr="008B3AED" w14:paraId="1EC4D11C" w14:textId="77777777" w:rsidTr="00F62C27">
        <w:trPr>
          <w:trHeight w:val="87"/>
        </w:trPr>
        <w:tc>
          <w:tcPr>
            <w:tcW w:w="1410" w:type="dxa"/>
            <w:tcBorders>
              <w:top w:val="nil"/>
              <w:bottom w:val="nil"/>
            </w:tcBorders>
          </w:tcPr>
          <w:p w14:paraId="0EC77170" w14:textId="77777777" w:rsidR="00FE75D2" w:rsidRPr="008B3AED" w:rsidRDefault="00FE75D2" w:rsidP="00F62C27">
            <w:pPr>
              <w:tabs>
                <w:tab w:val="left" w:pos="360"/>
              </w:tabs>
              <w:spacing w:after="0" w:line="240" w:lineRule="auto"/>
              <w:jc w:val="both"/>
              <w:rPr>
                <w:sz w:val="20"/>
                <w:szCs w:val="24"/>
              </w:rPr>
            </w:pPr>
            <w:r w:rsidRPr="008B3AED">
              <w:rPr>
                <w:sz w:val="20"/>
                <w:szCs w:val="24"/>
              </w:rPr>
              <w:t>Tamat SMP</w:t>
            </w:r>
          </w:p>
        </w:tc>
        <w:tc>
          <w:tcPr>
            <w:tcW w:w="1163" w:type="dxa"/>
            <w:tcBorders>
              <w:top w:val="nil"/>
              <w:bottom w:val="nil"/>
            </w:tcBorders>
          </w:tcPr>
          <w:p w14:paraId="145793F5" w14:textId="77777777" w:rsidR="00FE75D2" w:rsidRPr="008B3AED" w:rsidRDefault="00FE75D2" w:rsidP="00F62C27">
            <w:pPr>
              <w:tabs>
                <w:tab w:val="left" w:pos="360"/>
              </w:tabs>
              <w:spacing w:after="0" w:line="240" w:lineRule="auto"/>
              <w:jc w:val="right"/>
              <w:rPr>
                <w:sz w:val="20"/>
                <w:szCs w:val="24"/>
              </w:rPr>
            </w:pPr>
            <w:r w:rsidRPr="008B3AED">
              <w:rPr>
                <w:sz w:val="20"/>
                <w:szCs w:val="24"/>
              </w:rPr>
              <w:t>53</w:t>
            </w:r>
          </w:p>
        </w:tc>
        <w:tc>
          <w:tcPr>
            <w:tcW w:w="1538" w:type="dxa"/>
            <w:tcBorders>
              <w:top w:val="nil"/>
              <w:bottom w:val="nil"/>
            </w:tcBorders>
            <w:vAlign w:val="bottom"/>
          </w:tcPr>
          <w:p w14:paraId="7ED3CF4E"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53,0</w:t>
            </w:r>
          </w:p>
        </w:tc>
      </w:tr>
      <w:tr w:rsidR="00FE75D2" w:rsidRPr="008B3AED" w14:paraId="419BF3CB" w14:textId="77777777" w:rsidTr="00F62C27">
        <w:trPr>
          <w:trHeight w:val="87"/>
        </w:trPr>
        <w:tc>
          <w:tcPr>
            <w:tcW w:w="1410" w:type="dxa"/>
            <w:tcBorders>
              <w:top w:val="nil"/>
              <w:bottom w:val="single" w:sz="4" w:space="0" w:color="auto"/>
            </w:tcBorders>
          </w:tcPr>
          <w:p w14:paraId="7F96D6B1" w14:textId="77777777" w:rsidR="00FE75D2" w:rsidRPr="008B3AED" w:rsidRDefault="00FE75D2" w:rsidP="00F62C27">
            <w:pPr>
              <w:tabs>
                <w:tab w:val="left" w:pos="360"/>
              </w:tabs>
              <w:spacing w:after="0" w:line="240" w:lineRule="auto"/>
              <w:jc w:val="both"/>
              <w:rPr>
                <w:sz w:val="20"/>
                <w:szCs w:val="24"/>
              </w:rPr>
            </w:pPr>
            <w:r w:rsidRPr="008B3AED">
              <w:rPr>
                <w:sz w:val="20"/>
                <w:szCs w:val="24"/>
              </w:rPr>
              <w:t>Tamat SMA</w:t>
            </w:r>
          </w:p>
        </w:tc>
        <w:tc>
          <w:tcPr>
            <w:tcW w:w="1163" w:type="dxa"/>
            <w:tcBorders>
              <w:top w:val="nil"/>
              <w:bottom w:val="single" w:sz="4" w:space="0" w:color="auto"/>
            </w:tcBorders>
          </w:tcPr>
          <w:p w14:paraId="58B734FE" w14:textId="77777777" w:rsidR="00FE75D2" w:rsidRPr="008B3AED" w:rsidRDefault="00FE75D2" w:rsidP="00F62C27">
            <w:pPr>
              <w:tabs>
                <w:tab w:val="left" w:pos="360"/>
              </w:tabs>
              <w:spacing w:after="0" w:line="240" w:lineRule="auto"/>
              <w:jc w:val="right"/>
              <w:rPr>
                <w:sz w:val="20"/>
                <w:szCs w:val="24"/>
              </w:rPr>
            </w:pPr>
            <w:r w:rsidRPr="008B3AED">
              <w:rPr>
                <w:sz w:val="20"/>
                <w:szCs w:val="24"/>
              </w:rPr>
              <w:t>15</w:t>
            </w:r>
          </w:p>
        </w:tc>
        <w:tc>
          <w:tcPr>
            <w:tcW w:w="1538" w:type="dxa"/>
            <w:tcBorders>
              <w:top w:val="nil"/>
              <w:bottom w:val="single" w:sz="4" w:space="0" w:color="auto"/>
            </w:tcBorders>
            <w:vAlign w:val="bottom"/>
          </w:tcPr>
          <w:p w14:paraId="0778D54F"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15,0</w:t>
            </w:r>
          </w:p>
        </w:tc>
      </w:tr>
      <w:tr w:rsidR="00FE75D2" w:rsidRPr="008B3AED" w14:paraId="1A9F28E0" w14:textId="77777777" w:rsidTr="00F62C27">
        <w:trPr>
          <w:trHeight w:val="77"/>
        </w:trPr>
        <w:tc>
          <w:tcPr>
            <w:tcW w:w="1410" w:type="dxa"/>
            <w:tcBorders>
              <w:top w:val="single" w:sz="4" w:space="0" w:color="auto"/>
            </w:tcBorders>
          </w:tcPr>
          <w:p w14:paraId="16E48026" w14:textId="77777777" w:rsidR="00FE75D2" w:rsidRPr="008B3AED" w:rsidRDefault="00FE75D2" w:rsidP="00F62C27">
            <w:pPr>
              <w:tabs>
                <w:tab w:val="left" w:pos="360"/>
              </w:tabs>
              <w:spacing w:after="0" w:line="240" w:lineRule="auto"/>
              <w:jc w:val="both"/>
              <w:rPr>
                <w:sz w:val="20"/>
                <w:szCs w:val="24"/>
              </w:rPr>
            </w:pPr>
            <w:r w:rsidRPr="008B3AED">
              <w:rPr>
                <w:sz w:val="20"/>
                <w:szCs w:val="24"/>
              </w:rPr>
              <w:t>Total</w:t>
            </w:r>
          </w:p>
        </w:tc>
        <w:tc>
          <w:tcPr>
            <w:tcW w:w="1163" w:type="dxa"/>
            <w:tcBorders>
              <w:top w:val="single" w:sz="4" w:space="0" w:color="auto"/>
            </w:tcBorders>
          </w:tcPr>
          <w:p w14:paraId="5714FDA2" w14:textId="77777777" w:rsidR="00FE75D2" w:rsidRPr="008B3AED" w:rsidRDefault="00FE75D2" w:rsidP="00F62C27">
            <w:pPr>
              <w:tabs>
                <w:tab w:val="left" w:pos="360"/>
              </w:tabs>
              <w:spacing w:after="0" w:line="240" w:lineRule="auto"/>
              <w:jc w:val="right"/>
              <w:rPr>
                <w:sz w:val="20"/>
                <w:szCs w:val="24"/>
              </w:rPr>
            </w:pPr>
            <w:r w:rsidRPr="008B3AED">
              <w:rPr>
                <w:color w:val="000000"/>
                <w:sz w:val="20"/>
                <w:szCs w:val="24"/>
                <w:lang w:eastAsia="id-ID"/>
              </w:rPr>
              <w:t>100</w:t>
            </w:r>
          </w:p>
        </w:tc>
        <w:tc>
          <w:tcPr>
            <w:tcW w:w="1538" w:type="dxa"/>
            <w:tcBorders>
              <w:top w:val="single" w:sz="4" w:space="0" w:color="auto"/>
            </w:tcBorders>
          </w:tcPr>
          <w:p w14:paraId="5B5302CC" w14:textId="77777777" w:rsidR="00FE75D2" w:rsidRPr="008B3AED" w:rsidRDefault="00FE75D2" w:rsidP="00F62C27">
            <w:pPr>
              <w:tabs>
                <w:tab w:val="left" w:pos="360"/>
              </w:tabs>
              <w:spacing w:after="0" w:line="240" w:lineRule="auto"/>
              <w:jc w:val="right"/>
              <w:rPr>
                <w:sz w:val="20"/>
                <w:szCs w:val="24"/>
              </w:rPr>
            </w:pPr>
            <w:r w:rsidRPr="008B3AED">
              <w:rPr>
                <w:sz w:val="20"/>
                <w:szCs w:val="24"/>
              </w:rPr>
              <w:t>100,0</w:t>
            </w:r>
          </w:p>
        </w:tc>
      </w:tr>
    </w:tbl>
    <w:p w14:paraId="66EFC7E7" w14:textId="77777777" w:rsidR="00FE75D2" w:rsidRDefault="00FE75D2" w:rsidP="00FE75D2">
      <w:pPr>
        <w:tabs>
          <w:tab w:val="left" w:pos="360"/>
        </w:tabs>
        <w:spacing w:after="0" w:line="360" w:lineRule="auto"/>
        <w:jc w:val="both"/>
        <w:rPr>
          <w:szCs w:val="24"/>
        </w:rPr>
      </w:pPr>
    </w:p>
    <w:p w14:paraId="17D4E168" w14:textId="77777777" w:rsidR="00FE75D2" w:rsidRDefault="00FE75D2" w:rsidP="00FE75D2">
      <w:pPr>
        <w:pStyle w:val="ListParagraph"/>
        <w:tabs>
          <w:tab w:val="left" w:pos="360"/>
        </w:tabs>
        <w:spacing w:after="0" w:line="360" w:lineRule="auto"/>
        <w:ind w:left="360" w:firstLine="491"/>
        <w:jc w:val="both"/>
        <w:rPr>
          <w:szCs w:val="24"/>
        </w:rPr>
      </w:pPr>
      <w:r w:rsidRPr="008B3AED">
        <w:rPr>
          <w:szCs w:val="24"/>
        </w:rPr>
        <w:t xml:space="preserve">Separuh lebih responden mempunyai tingkat pendidikan tamat SMP yaitu </w:t>
      </w:r>
      <w:r w:rsidRPr="008B3AED">
        <w:rPr>
          <w:color w:val="000000"/>
          <w:szCs w:val="24"/>
          <w:lang w:eastAsia="id-ID"/>
        </w:rPr>
        <w:t xml:space="preserve">53,0 </w:t>
      </w:r>
      <w:r w:rsidRPr="008B3AED">
        <w:rPr>
          <w:szCs w:val="24"/>
        </w:rPr>
        <w:t>%.  Kemudian disusul tamat SD (28,0%) dan tamat SMA (15,0%).</w:t>
      </w:r>
    </w:p>
    <w:p w14:paraId="5CD80941" w14:textId="77777777" w:rsidR="00FE75D2" w:rsidRPr="007E5F46" w:rsidRDefault="00FE75D2" w:rsidP="00FE75D2">
      <w:pPr>
        <w:pStyle w:val="ListParagraph"/>
        <w:tabs>
          <w:tab w:val="left" w:pos="360"/>
        </w:tabs>
        <w:spacing w:after="0" w:line="240" w:lineRule="auto"/>
        <w:ind w:left="360"/>
        <w:jc w:val="center"/>
        <w:rPr>
          <w:szCs w:val="24"/>
        </w:rPr>
      </w:pPr>
      <w:r w:rsidRPr="007E5F46">
        <w:rPr>
          <w:szCs w:val="24"/>
        </w:rPr>
        <w:t>Tabel 4. Distribusi Responden Berdasarkan Pekerjaan pada Remaja di Desa Candirejo Ungaran Barat</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362"/>
        <w:gridCol w:w="1163"/>
        <w:gridCol w:w="1586"/>
      </w:tblGrid>
      <w:tr w:rsidR="00FE75D2" w:rsidRPr="008B3AED" w14:paraId="79979F56" w14:textId="77777777" w:rsidTr="00F62C27">
        <w:trPr>
          <w:trHeight w:val="77"/>
        </w:trPr>
        <w:tc>
          <w:tcPr>
            <w:tcW w:w="1362" w:type="dxa"/>
            <w:tcBorders>
              <w:bottom w:val="single" w:sz="4" w:space="0" w:color="auto"/>
            </w:tcBorders>
          </w:tcPr>
          <w:p w14:paraId="66E7DE79" w14:textId="77777777" w:rsidR="00FE75D2" w:rsidRPr="008B3AED" w:rsidRDefault="00FE75D2" w:rsidP="00F62C27">
            <w:pPr>
              <w:tabs>
                <w:tab w:val="left" w:pos="360"/>
              </w:tabs>
              <w:spacing w:after="0" w:line="240" w:lineRule="auto"/>
              <w:jc w:val="center"/>
              <w:rPr>
                <w:b/>
                <w:sz w:val="20"/>
                <w:szCs w:val="24"/>
              </w:rPr>
            </w:pPr>
            <w:r w:rsidRPr="008B3AED">
              <w:rPr>
                <w:b/>
                <w:sz w:val="20"/>
                <w:szCs w:val="24"/>
              </w:rPr>
              <w:t>Pekerjaan</w:t>
            </w:r>
          </w:p>
        </w:tc>
        <w:tc>
          <w:tcPr>
            <w:tcW w:w="1163" w:type="dxa"/>
            <w:tcBorders>
              <w:bottom w:val="single" w:sz="4" w:space="0" w:color="auto"/>
            </w:tcBorders>
          </w:tcPr>
          <w:p w14:paraId="684EBC52" w14:textId="77777777" w:rsidR="00FE75D2" w:rsidRPr="008B3AED" w:rsidRDefault="00FE75D2" w:rsidP="00F62C27">
            <w:pPr>
              <w:tabs>
                <w:tab w:val="left" w:pos="360"/>
              </w:tabs>
              <w:spacing w:after="0" w:line="240" w:lineRule="auto"/>
              <w:jc w:val="center"/>
              <w:rPr>
                <w:b/>
                <w:sz w:val="20"/>
                <w:szCs w:val="24"/>
              </w:rPr>
            </w:pPr>
            <w:r w:rsidRPr="008B3AED">
              <w:rPr>
                <w:b/>
                <w:sz w:val="20"/>
                <w:szCs w:val="24"/>
              </w:rPr>
              <w:t>Frekuensi</w:t>
            </w:r>
          </w:p>
        </w:tc>
        <w:tc>
          <w:tcPr>
            <w:tcW w:w="1586" w:type="dxa"/>
            <w:tcBorders>
              <w:bottom w:val="single" w:sz="4" w:space="0" w:color="auto"/>
            </w:tcBorders>
          </w:tcPr>
          <w:p w14:paraId="2F9B7300" w14:textId="77777777" w:rsidR="00FE75D2" w:rsidRPr="008B3AED" w:rsidRDefault="00FE75D2" w:rsidP="00F62C27">
            <w:pPr>
              <w:tabs>
                <w:tab w:val="left" w:pos="360"/>
              </w:tabs>
              <w:spacing w:after="0" w:line="240" w:lineRule="auto"/>
              <w:jc w:val="center"/>
              <w:rPr>
                <w:b/>
                <w:sz w:val="20"/>
                <w:szCs w:val="24"/>
              </w:rPr>
            </w:pPr>
            <w:r w:rsidRPr="008B3AED">
              <w:rPr>
                <w:b/>
                <w:sz w:val="20"/>
                <w:szCs w:val="24"/>
              </w:rPr>
              <w:t>Prosentase</w:t>
            </w:r>
          </w:p>
        </w:tc>
      </w:tr>
      <w:tr w:rsidR="00FE75D2" w:rsidRPr="008B3AED" w14:paraId="6D311FA0" w14:textId="77777777" w:rsidTr="00F62C27">
        <w:trPr>
          <w:trHeight w:val="77"/>
        </w:trPr>
        <w:tc>
          <w:tcPr>
            <w:tcW w:w="1362" w:type="dxa"/>
            <w:tcBorders>
              <w:top w:val="single" w:sz="4" w:space="0" w:color="auto"/>
              <w:bottom w:val="nil"/>
            </w:tcBorders>
          </w:tcPr>
          <w:p w14:paraId="48C8AC5D" w14:textId="77777777" w:rsidR="00FE75D2" w:rsidRPr="008B3AED" w:rsidRDefault="00FE75D2" w:rsidP="00F62C27">
            <w:pPr>
              <w:tabs>
                <w:tab w:val="left" w:pos="360"/>
              </w:tabs>
              <w:spacing w:after="0" w:line="240" w:lineRule="auto"/>
              <w:jc w:val="both"/>
              <w:rPr>
                <w:sz w:val="20"/>
                <w:szCs w:val="24"/>
              </w:rPr>
            </w:pPr>
            <w:r w:rsidRPr="008B3AED">
              <w:rPr>
                <w:sz w:val="20"/>
                <w:szCs w:val="24"/>
              </w:rPr>
              <w:t>Tidak Bekerja</w:t>
            </w:r>
          </w:p>
        </w:tc>
        <w:tc>
          <w:tcPr>
            <w:tcW w:w="1163" w:type="dxa"/>
            <w:tcBorders>
              <w:top w:val="single" w:sz="4" w:space="0" w:color="auto"/>
              <w:bottom w:val="nil"/>
            </w:tcBorders>
            <w:vAlign w:val="bottom"/>
          </w:tcPr>
          <w:p w14:paraId="55894B05"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17</w:t>
            </w:r>
          </w:p>
        </w:tc>
        <w:tc>
          <w:tcPr>
            <w:tcW w:w="1586" w:type="dxa"/>
            <w:tcBorders>
              <w:top w:val="single" w:sz="4" w:space="0" w:color="auto"/>
              <w:bottom w:val="nil"/>
            </w:tcBorders>
            <w:vAlign w:val="bottom"/>
          </w:tcPr>
          <w:p w14:paraId="0F0FD37D"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17,0</w:t>
            </w:r>
          </w:p>
        </w:tc>
      </w:tr>
      <w:tr w:rsidR="00FE75D2" w:rsidRPr="008B3AED" w14:paraId="58C2DFFE" w14:textId="77777777" w:rsidTr="00F62C27">
        <w:trPr>
          <w:trHeight w:val="87"/>
        </w:trPr>
        <w:tc>
          <w:tcPr>
            <w:tcW w:w="1362" w:type="dxa"/>
            <w:tcBorders>
              <w:top w:val="nil"/>
              <w:bottom w:val="nil"/>
            </w:tcBorders>
          </w:tcPr>
          <w:p w14:paraId="10972654" w14:textId="77777777" w:rsidR="00FE75D2" w:rsidRPr="008B3AED" w:rsidRDefault="00FE75D2" w:rsidP="00F62C27">
            <w:pPr>
              <w:tabs>
                <w:tab w:val="left" w:pos="360"/>
              </w:tabs>
              <w:spacing w:after="0" w:line="240" w:lineRule="auto"/>
              <w:jc w:val="both"/>
              <w:rPr>
                <w:sz w:val="20"/>
                <w:szCs w:val="24"/>
              </w:rPr>
            </w:pPr>
            <w:r w:rsidRPr="008B3AED">
              <w:rPr>
                <w:sz w:val="20"/>
                <w:szCs w:val="24"/>
              </w:rPr>
              <w:t xml:space="preserve">Pelajar </w:t>
            </w:r>
          </w:p>
        </w:tc>
        <w:tc>
          <w:tcPr>
            <w:tcW w:w="1163" w:type="dxa"/>
            <w:tcBorders>
              <w:top w:val="nil"/>
              <w:bottom w:val="nil"/>
            </w:tcBorders>
            <w:vAlign w:val="bottom"/>
          </w:tcPr>
          <w:p w14:paraId="11A618E5"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77</w:t>
            </w:r>
          </w:p>
        </w:tc>
        <w:tc>
          <w:tcPr>
            <w:tcW w:w="1586" w:type="dxa"/>
            <w:tcBorders>
              <w:top w:val="nil"/>
              <w:bottom w:val="nil"/>
            </w:tcBorders>
            <w:vAlign w:val="bottom"/>
          </w:tcPr>
          <w:p w14:paraId="2C15BB65"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77,0</w:t>
            </w:r>
          </w:p>
        </w:tc>
      </w:tr>
      <w:tr w:rsidR="00FE75D2" w:rsidRPr="008B3AED" w14:paraId="7C78C20D" w14:textId="77777777" w:rsidTr="00F62C27">
        <w:trPr>
          <w:trHeight w:val="87"/>
        </w:trPr>
        <w:tc>
          <w:tcPr>
            <w:tcW w:w="1362" w:type="dxa"/>
            <w:tcBorders>
              <w:top w:val="nil"/>
              <w:bottom w:val="single" w:sz="4" w:space="0" w:color="auto"/>
            </w:tcBorders>
          </w:tcPr>
          <w:p w14:paraId="4717E5FF" w14:textId="77777777" w:rsidR="00FE75D2" w:rsidRPr="008B3AED" w:rsidRDefault="00FE75D2" w:rsidP="00F62C27">
            <w:pPr>
              <w:tabs>
                <w:tab w:val="left" w:pos="360"/>
              </w:tabs>
              <w:spacing w:after="0" w:line="240" w:lineRule="auto"/>
              <w:jc w:val="both"/>
              <w:rPr>
                <w:sz w:val="20"/>
                <w:szCs w:val="24"/>
              </w:rPr>
            </w:pPr>
            <w:r w:rsidRPr="008B3AED">
              <w:rPr>
                <w:sz w:val="20"/>
                <w:szCs w:val="24"/>
              </w:rPr>
              <w:t>Bekerja</w:t>
            </w:r>
          </w:p>
        </w:tc>
        <w:tc>
          <w:tcPr>
            <w:tcW w:w="1163" w:type="dxa"/>
            <w:tcBorders>
              <w:top w:val="nil"/>
              <w:bottom w:val="single" w:sz="4" w:space="0" w:color="auto"/>
            </w:tcBorders>
            <w:vAlign w:val="bottom"/>
          </w:tcPr>
          <w:p w14:paraId="7ADF2F7D"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6</w:t>
            </w:r>
          </w:p>
        </w:tc>
        <w:tc>
          <w:tcPr>
            <w:tcW w:w="1586" w:type="dxa"/>
            <w:tcBorders>
              <w:top w:val="nil"/>
              <w:bottom w:val="single" w:sz="4" w:space="0" w:color="auto"/>
            </w:tcBorders>
            <w:vAlign w:val="bottom"/>
          </w:tcPr>
          <w:p w14:paraId="5F2DD607"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6,0</w:t>
            </w:r>
          </w:p>
        </w:tc>
      </w:tr>
      <w:tr w:rsidR="00FE75D2" w:rsidRPr="008B3AED" w14:paraId="538FEA9C" w14:textId="77777777" w:rsidTr="00F62C27">
        <w:trPr>
          <w:trHeight w:val="77"/>
        </w:trPr>
        <w:tc>
          <w:tcPr>
            <w:tcW w:w="1362" w:type="dxa"/>
            <w:tcBorders>
              <w:top w:val="single" w:sz="4" w:space="0" w:color="auto"/>
            </w:tcBorders>
          </w:tcPr>
          <w:p w14:paraId="3FB96210" w14:textId="77777777" w:rsidR="00FE75D2" w:rsidRPr="008B3AED" w:rsidRDefault="00FE75D2" w:rsidP="00F62C27">
            <w:pPr>
              <w:tabs>
                <w:tab w:val="left" w:pos="360"/>
              </w:tabs>
              <w:spacing w:after="0" w:line="240" w:lineRule="auto"/>
              <w:jc w:val="both"/>
              <w:rPr>
                <w:sz w:val="20"/>
                <w:szCs w:val="24"/>
              </w:rPr>
            </w:pPr>
            <w:r w:rsidRPr="008B3AED">
              <w:rPr>
                <w:sz w:val="20"/>
                <w:szCs w:val="24"/>
              </w:rPr>
              <w:t>Total</w:t>
            </w:r>
          </w:p>
        </w:tc>
        <w:tc>
          <w:tcPr>
            <w:tcW w:w="1163" w:type="dxa"/>
            <w:tcBorders>
              <w:top w:val="single" w:sz="4" w:space="0" w:color="auto"/>
            </w:tcBorders>
          </w:tcPr>
          <w:p w14:paraId="45F3C4AC" w14:textId="77777777" w:rsidR="00FE75D2" w:rsidRPr="008B3AED" w:rsidRDefault="00FE75D2" w:rsidP="00F62C27">
            <w:pPr>
              <w:tabs>
                <w:tab w:val="left" w:pos="360"/>
              </w:tabs>
              <w:spacing w:after="0" w:line="240" w:lineRule="auto"/>
              <w:jc w:val="right"/>
              <w:rPr>
                <w:sz w:val="20"/>
                <w:szCs w:val="24"/>
              </w:rPr>
            </w:pPr>
            <w:r w:rsidRPr="008B3AED">
              <w:rPr>
                <w:sz w:val="20"/>
                <w:szCs w:val="24"/>
              </w:rPr>
              <w:t>100</w:t>
            </w:r>
          </w:p>
        </w:tc>
        <w:tc>
          <w:tcPr>
            <w:tcW w:w="1586" w:type="dxa"/>
            <w:tcBorders>
              <w:top w:val="single" w:sz="4" w:space="0" w:color="auto"/>
            </w:tcBorders>
          </w:tcPr>
          <w:p w14:paraId="33CCD18D" w14:textId="77777777" w:rsidR="00FE75D2" w:rsidRPr="008B3AED" w:rsidRDefault="00FE75D2" w:rsidP="00F62C27">
            <w:pPr>
              <w:tabs>
                <w:tab w:val="left" w:pos="360"/>
              </w:tabs>
              <w:spacing w:after="0" w:line="240" w:lineRule="auto"/>
              <w:jc w:val="right"/>
              <w:rPr>
                <w:sz w:val="20"/>
                <w:szCs w:val="24"/>
              </w:rPr>
            </w:pPr>
            <w:r w:rsidRPr="008B3AED">
              <w:rPr>
                <w:sz w:val="20"/>
                <w:szCs w:val="24"/>
              </w:rPr>
              <w:t>100,0</w:t>
            </w:r>
          </w:p>
        </w:tc>
      </w:tr>
    </w:tbl>
    <w:p w14:paraId="53283B16" w14:textId="77777777" w:rsidR="00FE75D2" w:rsidRPr="007E5F46" w:rsidRDefault="00FE75D2" w:rsidP="00FE75D2">
      <w:pPr>
        <w:tabs>
          <w:tab w:val="left" w:pos="360"/>
        </w:tabs>
        <w:spacing w:after="0" w:line="360" w:lineRule="auto"/>
        <w:jc w:val="both"/>
        <w:rPr>
          <w:szCs w:val="24"/>
        </w:rPr>
      </w:pPr>
    </w:p>
    <w:p w14:paraId="496FA1B8" w14:textId="77777777" w:rsidR="00FE75D2" w:rsidRDefault="00FE75D2" w:rsidP="00FE75D2">
      <w:pPr>
        <w:pStyle w:val="ListParagraph"/>
        <w:tabs>
          <w:tab w:val="left" w:pos="360"/>
        </w:tabs>
        <w:spacing w:after="0" w:line="360" w:lineRule="auto"/>
        <w:ind w:left="360" w:firstLine="491"/>
        <w:jc w:val="both"/>
        <w:rPr>
          <w:szCs w:val="24"/>
        </w:rPr>
      </w:pPr>
      <w:r w:rsidRPr="008B3AED">
        <w:rPr>
          <w:szCs w:val="24"/>
        </w:rPr>
        <w:t>Sebagian besar responden berstatus pelajar (masih sekolah) yaitu 77,0%.</w:t>
      </w:r>
    </w:p>
    <w:p w14:paraId="5A9BEACE" w14:textId="77777777" w:rsidR="00FE75D2" w:rsidRPr="007E5F46" w:rsidRDefault="00FE75D2" w:rsidP="00FE75D2">
      <w:pPr>
        <w:pStyle w:val="ListParagraph"/>
        <w:tabs>
          <w:tab w:val="left" w:pos="360"/>
        </w:tabs>
        <w:spacing w:after="0" w:line="240" w:lineRule="auto"/>
        <w:ind w:left="360"/>
        <w:jc w:val="center"/>
        <w:rPr>
          <w:szCs w:val="24"/>
        </w:rPr>
      </w:pPr>
      <w:r w:rsidRPr="007E5F46">
        <w:rPr>
          <w:szCs w:val="24"/>
        </w:rPr>
        <w:t>Tabel 5.  Distribusi Responden Berdasarkan Status Merokok pada Remaja di Desa Candirejo Ungaran Barat</w:t>
      </w:r>
    </w:p>
    <w:tbl>
      <w:tblPr>
        <w:tblW w:w="402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99"/>
        <w:gridCol w:w="1087"/>
        <w:gridCol w:w="1235"/>
      </w:tblGrid>
      <w:tr w:rsidR="00FE75D2" w:rsidRPr="008B3AED" w14:paraId="2D701E1B" w14:textId="77777777" w:rsidTr="00F62C27">
        <w:trPr>
          <w:trHeight w:val="77"/>
          <w:tblHeader/>
          <w:jc w:val="center"/>
        </w:trPr>
        <w:tc>
          <w:tcPr>
            <w:tcW w:w="1699" w:type="dxa"/>
          </w:tcPr>
          <w:p w14:paraId="2A8BCE4F" w14:textId="77777777" w:rsidR="00FE75D2" w:rsidRPr="008B3AED" w:rsidRDefault="00FE75D2" w:rsidP="00F62C27">
            <w:pPr>
              <w:tabs>
                <w:tab w:val="left" w:pos="360"/>
              </w:tabs>
              <w:spacing w:after="0" w:line="240" w:lineRule="auto"/>
              <w:jc w:val="both"/>
              <w:rPr>
                <w:b/>
                <w:sz w:val="20"/>
                <w:szCs w:val="24"/>
              </w:rPr>
            </w:pPr>
            <w:r w:rsidRPr="008B3AED">
              <w:rPr>
                <w:b/>
                <w:sz w:val="20"/>
                <w:szCs w:val="24"/>
              </w:rPr>
              <w:t>Status Merokok</w:t>
            </w:r>
          </w:p>
        </w:tc>
        <w:tc>
          <w:tcPr>
            <w:tcW w:w="1087" w:type="dxa"/>
          </w:tcPr>
          <w:p w14:paraId="50766EA3" w14:textId="77777777" w:rsidR="00FE75D2" w:rsidRPr="008B3AED" w:rsidRDefault="00FE75D2" w:rsidP="00F62C27">
            <w:pPr>
              <w:tabs>
                <w:tab w:val="left" w:pos="360"/>
              </w:tabs>
              <w:spacing w:after="0" w:line="240" w:lineRule="auto"/>
              <w:jc w:val="both"/>
              <w:rPr>
                <w:b/>
                <w:sz w:val="20"/>
                <w:szCs w:val="24"/>
              </w:rPr>
            </w:pPr>
            <w:r w:rsidRPr="008B3AED">
              <w:rPr>
                <w:b/>
                <w:sz w:val="20"/>
                <w:szCs w:val="24"/>
              </w:rPr>
              <w:t>Frekuensi</w:t>
            </w:r>
          </w:p>
        </w:tc>
        <w:tc>
          <w:tcPr>
            <w:tcW w:w="1235" w:type="dxa"/>
          </w:tcPr>
          <w:p w14:paraId="6A7F370F" w14:textId="77777777" w:rsidR="00FE75D2" w:rsidRPr="008B3AED" w:rsidRDefault="00FE75D2" w:rsidP="00F62C27">
            <w:pPr>
              <w:tabs>
                <w:tab w:val="left" w:pos="360"/>
              </w:tabs>
              <w:spacing w:after="0" w:line="240" w:lineRule="auto"/>
              <w:jc w:val="both"/>
              <w:rPr>
                <w:b/>
                <w:sz w:val="20"/>
                <w:szCs w:val="24"/>
              </w:rPr>
            </w:pPr>
            <w:r w:rsidRPr="008B3AED">
              <w:rPr>
                <w:b/>
                <w:sz w:val="20"/>
                <w:szCs w:val="24"/>
              </w:rPr>
              <w:t>Prosentase</w:t>
            </w:r>
          </w:p>
        </w:tc>
      </w:tr>
      <w:tr w:rsidR="00FE75D2" w:rsidRPr="008B3AED" w14:paraId="538CDA73" w14:textId="77777777" w:rsidTr="00F62C27">
        <w:trPr>
          <w:trHeight w:val="304"/>
          <w:jc w:val="center"/>
        </w:trPr>
        <w:tc>
          <w:tcPr>
            <w:tcW w:w="1699" w:type="dxa"/>
            <w:vAlign w:val="bottom"/>
          </w:tcPr>
          <w:p w14:paraId="413FBB9D" w14:textId="77777777" w:rsidR="00FE75D2" w:rsidRPr="008B3AED" w:rsidRDefault="00FE75D2" w:rsidP="00F62C27">
            <w:pPr>
              <w:spacing w:after="0" w:line="240" w:lineRule="auto"/>
              <w:jc w:val="both"/>
              <w:rPr>
                <w:color w:val="000000"/>
                <w:sz w:val="20"/>
                <w:szCs w:val="24"/>
                <w:lang w:eastAsia="id-ID"/>
              </w:rPr>
            </w:pPr>
            <w:r w:rsidRPr="008B3AED">
              <w:rPr>
                <w:color w:val="000000"/>
                <w:sz w:val="20"/>
                <w:szCs w:val="24"/>
                <w:lang w:eastAsia="id-ID"/>
              </w:rPr>
              <w:t>Masih merokok</w:t>
            </w:r>
          </w:p>
        </w:tc>
        <w:tc>
          <w:tcPr>
            <w:tcW w:w="1087" w:type="dxa"/>
            <w:vAlign w:val="bottom"/>
          </w:tcPr>
          <w:p w14:paraId="450D4CA7"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23</w:t>
            </w:r>
          </w:p>
        </w:tc>
        <w:tc>
          <w:tcPr>
            <w:tcW w:w="1235" w:type="dxa"/>
            <w:vAlign w:val="bottom"/>
          </w:tcPr>
          <w:p w14:paraId="2A427B9C"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23,0</w:t>
            </w:r>
          </w:p>
        </w:tc>
      </w:tr>
      <w:tr w:rsidR="00FE75D2" w:rsidRPr="008B3AED" w14:paraId="0DE98E7B" w14:textId="77777777" w:rsidTr="00F62C27">
        <w:trPr>
          <w:trHeight w:val="77"/>
          <w:jc w:val="center"/>
        </w:trPr>
        <w:tc>
          <w:tcPr>
            <w:tcW w:w="1699" w:type="dxa"/>
            <w:vAlign w:val="bottom"/>
          </w:tcPr>
          <w:p w14:paraId="5DA55241" w14:textId="77777777" w:rsidR="00FE75D2" w:rsidRPr="008B3AED" w:rsidRDefault="00FE75D2" w:rsidP="00F62C27">
            <w:pPr>
              <w:spacing w:after="0" w:line="240" w:lineRule="auto"/>
              <w:jc w:val="both"/>
              <w:rPr>
                <w:color w:val="000000"/>
                <w:sz w:val="20"/>
                <w:szCs w:val="24"/>
                <w:lang w:eastAsia="id-ID"/>
              </w:rPr>
            </w:pPr>
            <w:r w:rsidRPr="008B3AED">
              <w:rPr>
                <w:color w:val="000000"/>
                <w:sz w:val="20"/>
                <w:szCs w:val="24"/>
                <w:lang w:eastAsia="id-ID"/>
              </w:rPr>
              <w:t>Pernah merokok dan sekarang  berhenti</w:t>
            </w:r>
          </w:p>
        </w:tc>
        <w:tc>
          <w:tcPr>
            <w:tcW w:w="1087" w:type="dxa"/>
            <w:vAlign w:val="bottom"/>
          </w:tcPr>
          <w:p w14:paraId="2A5177B5"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15</w:t>
            </w:r>
          </w:p>
        </w:tc>
        <w:tc>
          <w:tcPr>
            <w:tcW w:w="1235" w:type="dxa"/>
            <w:vAlign w:val="bottom"/>
          </w:tcPr>
          <w:p w14:paraId="126A2A68"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15,0</w:t>
            </w:r>
          </w:p>
        </w:tc>
      </w:tr>
      <w:tr w:rsidR="00FE75D2" w:rsidRPr="008B3AED" w14:paraId="494ABA72" w14:textId="77777777" w:rsidTr="00F62C27">
        <w:trPr>
          <w:trHeight w:val="87"/>
          <w:jc w:val="center"/>
        </w:trPr>
        <w:tc>
          <w:tcPr>
            <w:tcW w:w="1699" w:type="dxa"/>
            <w:vAlign w:val="bottom"/>
          </w:tcPr>
          <w:p w14:paraId="540BCF16" w14:textId="77777777" w:rsidR="00FE75D2" w:rsidRPr="008B3AED" w:rsidRDefault="00FE75D2" w:rsidP="00F62C27">
            <w:pPr>
              <w:spacing w:after="0" w:line="240" w:lineRule="auto"/>
              <w:jc w:val="both"/>
              <w:rPr>
                <w:color w:val="000000"/>
                <w:sz w:val="20"/>
                <w:szCs w:val="24"/>
                <w:lang w:eastAsia="id-ID"/>
              </w:rPr>
            </w:pPr>
            <w:r w:rsidRPr="008B3AED">
              <w:rPr>
                <w:color w:val="000000"/>
                <w:sz w:val="20"/>
                <w:szCs w:val="24"/>
                <w:lang w:eastAsia="id-ID"/>
              </w:rPr>
              <w:t>Tidak pernah merokok</w:t>
            </w:r>
          </w:p>
        </w:tc>
        <w:tc>
          <w:tcPr>
            <w:tcW w:w="1087" w:type="dxa"/>
            <w:vAlign w:val="bottom"/>
          </w:tcPr>
          <w:p w14:paraId="641466FE"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62</w:t>
            </w:r>
          </w:p>
        </w:tc>
        <w:tc>
          <w:tcPr>
            <w:tcW w:w="1235" w:type="dxa"/>
            <w:vAlign w:val="bottom"/>
          </w:tcPr>
          <w:p w14:paraId="7DBFFC9B"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62,0</w:t>
            </w:r>
          </w:p>
        </w:tc>
      </w:tr>
      <w:tr w:rsidR="00FE75D2" w:rsidRPr="008B3AED" w14:paraId="419042A5" w14:textId="77777777" w:rsidTr="00F62C27">
        <w:trPr>
          <w:trHeight w:val="77"/>
          <w:jc w:val="center"/>
        </w:trPr>
        <w:tc>
          <w:tcPr>
            <w:tcW w:w="1699" w:type="dxa"/>
          </w:tcPr>
          <w:p w14:paraId="52DF963B" w14:textId="77777777" w:rsidR="00FE75D2" w:rsidRPr="008B3AED" w:rsidRDefault="00FE75D2" w:rsidP="00F62C27">
            <w:pPr>
              <w:tabs>
                <w:tab w:val="left" w:pos="360"/>
              </w:tabs>
              <w:spacing w:after="0" w:line="240" w:lineRule="auto"/>
              <w:jc w:val="both"/>
              <w:rPr>
                <w:sz w:val="20"/>
                <w:szCs w:val="24"/>
              </w:rPr>
            </w:pPr>
            <w:r w:rsidRPr="008B3AED">
              <w:rPr>
                <w:sz w:val="20"/>
                <w:szCs w:val="24"/>
              </w:rPr>
              <w:t>Total</w:t>
            </w:r>
          </w:p>
        </w:tc>
        <w:tc>
          <w:tcPr>
            <w:tcW w:w="1087" w:type="dxa"/>
          </w:tcPr>
          <w:p w14:paraId="66934812" w14:textId="77777777" w:rsidR="00FE75D2" w:rsidRPr="008B3AED" w:rsidRDefault="00FE75D2" w:rsidP="00F62C27">
            <w:pPr>
              <w:tabs>
                <w:tab w:val="left" w:pos="360"/>
              </w:tabs>
              <w:spacing w:after="0" w:line="240" w:lineRule="auto"/>
              <w:jc w:val="right"/>
              <w:rPr>
                <w:sz w:val="20"/>
                <w:szCs w:val="24"/>
              </w:rPr>
            </w:pPr>
            <w:r w:rsidRPr="008B3AED">
              <w:rPr>
                <w:sz w:val="20"/>
                <w:szCs w:val="24"/>
              </w:rPr>
              <w:t>100</w:t>
            </w:r>
          </w:p>
        </w:tc>
        <w:tc>
          <w:tcPr>
            <w:tcW w:w="1235" w:type="dxa"/>
            <w:vAlign w:val="bottom"/>
          </w:tcPr>
          <w:p w14:paraId="3B40D74C" w14:textId="77777777" w:rsidR="00FE75D2" w:rsidRPr="008B3AED" w:rsidRDefault="00FE75D2" w:rsidP="00F62C27">
            <w:pPr>
              <w:spacing w:after="0" w:line="240" w:lineRule="auto"/>
              <w:jc w:val="right"/>
              <w:rPr>
                <w:color w:val="000000"/>
                <w:sz w:val="20"/>
                <w:szCs w:val="24"/>
                <w:lang w:eastAsia="id-ID"/>
              </w:rPr>
            </w:pPr>
            <w:r w:rsidRPr="008B3AED">
              <w:rPr>
                <w:color w:val="000000"/>
                <w:sz w:val="20"/>
                <w:szCs w:val="24"/>
                <w:lang w:eastAsia="id-ID"/>
              </w:rPr>
              <w:t>100,0</w:t>
            </w:r>
          </w:p>
        </w:tc>
      </w:tr>
    </w:tbl>
    <w:p w14:paraId="56598B15" w14:textId="77777777" w:rsidR="00FE75D2" w:rsidRPr="007E5F46" w:rsidRDefault="00FE75D2" w:rsidP="00FE75D2">
      <w:pPr>
        <w:tabs>
          <w:tab w:val="left" w:pos="360"/>
        </w:tabs>
        <w:spacing w:after="0" w:line="360" w:lineRule="auto"/>
        <w:jc w:val="both"/>
        <w:rPr>
          <w:szCs w:val="24"/>
        </w:rPr>
      </w:pPr>
    </w:p>
    <w:p w14:paraId="443987FC" w14:textId="77777777" w:rsidR="00FE75D2" w:rsidRDefault="00FE75D2" w:rsidP="00FE75D2">
      <w:pPr>
        <w:pStyle w:val="ListParagraph"/>
        <w:tabs>
          <w:tab w:val="left" w:pos="360"/>
        </w:tabs>
        <w:spacing w:after="0" w:line="360" w:lineRule="auto"/>
        <w:ind w:left="360" w:firstLine="491"/>
        <w:jc w:val="both"/>
        <w:rPr>
          <w:szCs w:val="24"/>
        </w:rPr>
      </w:pPr>
      <w:r w:rsidRPr="008B3AED">
        <w:rPr>
          <w:szCs w:val="24"/>
        </w:rPr>
        <w:t xml:space="preserve">Responden  remaja  yang berstatus masih merokok sebanyak  23,0% dan 15,0% pernah merokok. </w:t>
      </w:r>
    </w:p>
    <w:p w14:paraId="6E22A2D7" w14:textId="77777777" w:rsidR="00FE75D2" w:rsidRPr="007E5F46" w:rsidRDefault="00FE75D2" w:rsidP="00FE75D2">
      <w:pPr>
        <w:pStyle w:val="ListParagraph"/>
        <w:tabs>
          <w:tab w:val="left" w:pos="360"/>
        </w:tabs>
        <w:spacing w:after="0" w:line="240" w:lineRule="auto"/>
        <w:ind w:left="360"/>
        <w:jc w:val="center"/>
        <w:rPr>
          <w:szCs w:val="24"/>
        </w:rPr>
      </w:pPr>
      <w:r w:rsidRPr="007E5F46">
        <w:rPr>
          <w:szCs w:val="24"/>
        </w:rPr>
        <w:t>Tabel 6. Distribusi Responden Berdasarkan Waktu mulai merokok  pada Remaja di Desa Candirejo Ungaran Barat</w:t>
      </w:r>
    </w:p>
    <w:tbl>
      <w:tblPr>
        <w:tblW w:w="3921" w:type="dxa"/>
        <w:jc w:val="center"/>
        <w:tblBorders>
          <w:top w:val="single" w:sz="4" w:space="0" w:color="auto"/>
          <w:bottom w:val="single" w:sz="4" w:space="0" w:color="auto"/>
        </w:tblBorders>
        <w:tblLook w:val="04A0" w:firstRow="1" w:lastRow="0" w:firstColumn="1" w:lastColumn="0" w:noHBand="0" w:noVBand="1"/>
      </w:tblPr>
      <w:tblGrid>
        <w:gridCol w:w="1373"/>
        <w:gridCol w:w="1163"/>
        <w:gridCol w:w="1385"/>
      </w:tblGrid>
      <w:tr w:rsidR="00FE75D2" w:rsidRPr="00725497" w14:paraId="17C15B38" w14:textId="77777777" w:rsidTr="00F62C27">
        <w:trPr>
          <w:trHeight w:val="356"/>
          <w:jc w:val="center"/>
        </w:trPr>
        <w:tc>
          <w:tcPr>
            <w:tcW w:w="1373" w:type="dxa"/>
            <w:tcBorders>
              <w:top w:val="single" w:sz="4" w:space="0" w:color="auto"/>
              <w:bottom w:val="single" w:sz="4" w:space="0" w:color="auto"/>
            </w:tcBorders>
            <w:shd w:val="clear" w:color="auto" w:fill="auto"/>
            <w:noWrap/>
            <w:vAlign w:val="center"/>
            <w:hideMark/>
          </w:tcPr>
          <w:p w14:paraId="41CDF935" w14:textId="77777777" w:rsidR="00FE75D2" w:rsidRPr="00725497" w:rsidRDefault="00FE75D2" w:rsidP="00F62C27">
            <w:pPr>
              <w:spacing w:after="0" w:line="240" w:lineRule="auto"/>
              <w:jc w:val="center"/>
              <w:rPr>
                <w:b/>
                <w:color w:val="000000"/>
                <w:sz w:val="20"/>
                <w:szCs w:val="24"/>
                <w:lang w:eastAsia="id-ID"/>
              </w:rPr>
            </w:pPr>
            <w:r w:rsidRPr="00725497">
              <w:rPr>
                <w:b/>
                <w:color w:val="000000"/>
                <w:sz w:val="20"/>
                <w:szCs w:val="24"/>
                <w:lang w:eastAsia="id-ID"/>
              </w:rPr>
              <w:t>Waktu mulai merokok</w:t>
            </w:r>
          </w:p>
        </w:tc>
        <w:tc>
          <w:tcPr>
            <w:tcW w:w="1163" w:type="dxa"/>
            <w:tcBorders>
              <w:top w:val="single" w:sz="4" w:space="0" w:color="auto"/>
              <w:bottom w:val="single" w:sz="4" w:space="0" w:color="auto"/>
            </w:tcBorders>
            <w:shd w:val="clear" w:color="auto" w:fill="auto"/>
            <w:noWrap/>
            <w:vAlign w:val="center"/>
            <w:hideMark/>
          </w:tcPr>
          <w:p w14:paraId="15DE3DB3" w14:textId="77777777" w:rsidR="00FE75D2" w:rsidRPr="00725497" w:rsidRDefault="00FE75D2" w:rsidP="00F62C27">
            <w:pPr>
              <w:tabs>
                <w:tab w:val="left" w:pos="360"/>
              </w:tabs>
              <w:spacing w:after="0" w:line="240" w:lineRule="auto"/>
              <w:jc w:val="center"/>
              <w:rPr>
                <w:b/>
                <w:sz w:val="20"/>
                <w:szCs w:val="24"/>
              </w:rPr>
            </w:pPr>
            <w:r w:rsidRPr="00725497">
              <w:rPr>
                <w:b/>
                <w:sz w:val="20"/>
                <w:szCs w:val="24"/>
              </w:rPr>
              <w:t>Frekuensi</w:t>
            </w:r>
          </w:p>
        </w:tc>
        <w:tc>
          <w:tcPr>
            <w:tcW w:w="1385" w:type="dxa"/>
            <w:tcBorders>
              <w:top w:val="single" w:sz="4" w:space="0" w:color="auto"/>
              <w:bottom w:val="single" w:sz="4" w:space="0" w:color="auto"/>
            </w:tcBorders>
            <w:shd w:val="clear" w:color="auto" w:fill="auto"/>
            <w:noWrap/>
            <w:vAlign w:val="center"/>
            <w:hideMark/>
          </w:tcPr>
          <w:p w14:paraId="09F1AE88" w14:textId="77777777" w:rsidR="00FE75D2" w:rsidRPr="00725497" w:rsidRDefault="00FE75D2" w:rsidP="00F62C27">
            <w:pPr>
              <w:tabs>
                <w:tab w:val="left" w:pos="360"/>
              </w:tabs>
              <w:spacing w:after="0" w:line="240" w:lineRule="auto"/>
              <w:jc w:val="center"/>
              <w:rPr>
                <w:b/>
                <w:sz w:val="20"/>
                <w:szCs w:val="24"/>
              </w:rPr>
            </w:pPr>
            <w:r w:rsidRPr="00725497">
              <w:rPr>
                <w:b/>
                <w:sz w:val="20"/>
                <w:szCs w:val="24"/>
              </w:rPr>
              <w:t>Prosentase</w:t>
            </w:r>
          </w:p>
        </w:tc>
      </w:tr>
      <w:tr w:rsidR="00FE75D2" w:rsidRPr="00725497" w14:paraId="6C7DA584" w14:textId="77777777" w:rsidTr="00F62C27">
        <w:trPr>
          <w:trHeight w:val="77"/>
          <w:jc w:val="center"/>
        </w:trPr>
        <w:tc>
          <w:tcPr>
            <w:tcW w:w="1373" w:type="dxa"/>
            <w:tcBorders>
              <w:top w:val="single" w:sz="4" w:space="0" w:color="auto"/>
            </w:tcBorders>
            <w:shd w:val="clear" w:color="auto" w:fill="auto"/>
            <w:noWrap/>
            <w:vAlign w:val="bottom"/>
            <w:hideMark/>
          </w:tcPr>
          <w:p w14:paraId="6FD53594"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SD</w:t>
            </w:r>
          </w:p>
        </w:tc>
        <w:tc>
          <w:tcPr>
            <w:tcW w:w="1163" w:type="dxa"/>
            <w:tcBorders>
              <w:top w:val="single" w:sz="4" w:space="0" w:color="auto"/>
            </w:tcBorders>
            <w:shd w:val="clear" w:color="auto" w:fill="auto"/>
            <w:noWrap/>
            <w:vAlign w:val="bottom"/>
            <w:hideMark/>
          </w:tcPr>
          <w:p w14:paraId="61755E7B" w14:textId="77777777" w:rsidR="00FE75D2" w:rsidRPr="00725497" w:rsidRDefault="00FE75D2" w:rsidP="00F62C27">
            <w:pPr>
              <w:spacing w:after="0" w:line="240" w:lineRule="auto"/>
              <w:jc w:val="right"/>
              <w:rPr>
                <w:color w:val="000000"/>
                <w:sz w:val="20"/>
                <w:szCs w:val="24"/>
              </w:rPr>
            </w:pPr>
            <w:r w:rsidRPr="00725497">
              <w:rPr>
                <w:color w:val="000000"/>
                <w:sz w:val="20"/>
                <w:szCs w:val="24"/>
              </w:rPr>
              <w:t>11</w:t>
            </w:r>
          </w:p>
        </w:tc>
        <w:tc>
          <w:tcPr>
            <w:tcW w:w="1385" w:type="dxa"/>
            <w:tcBorders>
              <w:top w:val="single" w:sz="4" w:space="0" w:color="auto"/>
            </w:tcBorders>
            <w:shd w:val="clear" w:color="auto" w:fill="auto"/>
            <w:noWrap/>
            <w:vAlign w:val="bottom"/>
            <w:hideMark/>
          </w:tcPr>
          <w:p w14:paraId="6EB68E4A" w14:textId="77777777" w:rsidR="00FE75D2" w:rsidRPr="00725497" w:rsidRDefault="00FE75D2" w:rsidP="00F62C27">
            <w:pPr>
              <w:spacing w:after="0" w:line="240" w:lineRule="auto"/>
              <w:jc w:val="right"/>
              <w:rPr>
                <w:color w:val="000000"/>
                <w:sz w:val="20"/>
                <w:szCs w:val="24"/>
              </w:rPr>
            </w:pPr>
            <w:r w:rsidRPr="00725497">
              <w:rPr>
                <w:color w:val="000000"/>
                <w:sz w:val="20"/>
                <w:szCs w:val="24"/>
              </w:rPr>
              <w:t>28,9</w:t>
            </w:r>
          </w:p>
        </w:tc>
      </w:tr>
      <w:tr w:rsidR="00FE75D2" w:rsidRPr="00725497" w14:paraId="58BC89AF" w14:textId="77777777" w:rsidTr="00F62C27">
        <w:trPr>
          <w:trHeight w:val="87"/>
          <w:jc w:val="center"/>
        </w:trPr>
        <w:tc>
          <w:tcPr>
            <w:tcW w:w="1373" w:type="dxa"/>
            <w:shd w:val="clear" w:color="auto" w:fill="auto"/>
            <w:noWrap/>
            <w:vAlign w:val="bottom"/>
            <w:hideMark/>
          </w:tcPr>
          <w:p w14:paraId="2B43A3E1"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SMP</w:t>
            </w:r>
          </w:p>
        </w:tc>
        <w:tc>
          <w:tcPr>
            <w:tcW w:w="1163" w:type="dxa"/>
            <w:shd w:val="clear" w:color="auto" w:fill="auto"/>
            <w:noWrap/>
            <w:vAlign w:val="bottom"/>
            <w:hideMark/>
          </w:tcPr>
          <w:p w14:paraId="5CF2AA01" w14:textId="77777777" w:rsidR="00FE75D2" w:rsidRPr="00725497" w:rsidRDefault="00FE75D2" w:rsidP="00F62C27">
            <w:pPr>
              <w:spacing w:after="0" w:line="240" w:lineRule="auto"/>
              <w:jc w:val="right"/>
              <w:rPr>
                <w:color w:val="000000"/>
                <w:sz w:val="20"/>
                <w:szCs w:val="24"/>
              </w:rPr>
            </w:pPr>
            <w:r w:rsidRPr="00725497">
              <w:rPr>
                <w:color w:val="000000"/>
                <w:sz w:val="20"/>
                <w:szCs w:val="24"/>
              </w:rPr>
              <w:t>22</w:t>
            </w:r>
          </w:p>
        </w:tc>
        <w:tc>
          <w:tcPr>
            <w:tcW w:w="1385" w:type="dxa"/>
            <w:shd w:val="clear" w:color="auto" w:fill="auto"/>
            <w:noWrap/>
            <w:vAlign w:val="bottom"/>
            <w:hideMark/>
          </w:tcPr>
          <w:p w14:paraId="6470DC33" w14:textId="77777777" w:rsidR="00FE75D2" w:rsidRPr="00725497" w:rsidRDefault="00FE75D2" w:rsidP="00F62C27">
            <w:pPr>
              <w:spacing w:after="0" w:line="240" w:lineRule="auto"/>
              <w:jc w:val="right"/>
              <w:rPr>
                <w:color w:val="000000"/>
                <w:sz w:val="20"/>
                <w:szCs w:val="24"/>
              </w:rPr>
            </w:pPr>
            <w:r w:rsidRPr="00725497">
              <w:rPr>
                <w:color w:val="000000"/>
                <w:sz w:val="20"/>
                <w:szCs w:val="24"/>
              </w:rPr>
              <w:t>57,9</w:t>
            </w:r>
          </w:p>
        </w:tc>
      </w:tr>
      <w:tr w:rsidR="00FE75D2" w:rsidRPr="00725497" w14:paraId="7E529FAD" w14:textId="77777777" w:rsidTr="00F62C27">
        <w:trPr>
          <w:trHeight w:val="87"/>
          <w:jc w:val="center"/>
        </w:trPr>
        <w:tc>
          <w:tcPr>
            <w:tcW w:w="1373" w:type="dxa"/>
            <w:tcBorders>
              <w:bottom w:val="single" w:sz="4" w:space="0" w:color="auto"/>
            </w:tcBorders>
            <w:shd w:val="clear" w:color="auto" w:fill="auto"/>
            <w:noWrap/>
            <w:vAlign w:val="bottom"/>
            <w:hideMark/>
          </w:tcPr>
          <w:p w14:paraId="53FAF3C3"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SMA</w:t>
            </w:r>
          </w:p>
        </w:tc>
        <w:tc>
          <w:tcPr>
            <w:tcW w:w="1163" w:type="dxa"/>
            <w:tcBorders>
              <w:bottom w:val="single" w:sz="4" w:space="0" w:color="auto"/>
            </w:tcBorders>
            <w:shd w:val="clear" w:color="auto" w:fill="auto"/>
            <w:noWrap/>
            <w:vAlign w:val="bottom"/>
            <w:hideMark/>
          </w:tcPr>
          <w:p w14:paraId="5D665CF9" w14:textId="77777777" w:rsidR="00FE75D2" w:rsidRPr="00725497" w:rsidRDefault="00FE75D2" w:rsidP="00F62C27">
            <w:pPr>
              <w:spacing w:after="0" w:line="240" w:lineRule="auto"/>
              <w:jc w:val="right"/>
              <w:rPr>
                <w:color w:val="000000"/>
                <w:sz w:val="20"/>
                <w:szCs w:val="24"/>
              </w:rPr>
            </w:pPr>
            <w:r w:rsidRPr="00725497">
              <w:rPr>
                <w:color w:val="000000"/>
                <w:sz w:val="20"/>
                <w:szCs w:val="24"/>
              </w:rPr>
              <w:t>5</w:t>
            </w:r>
          </w:p>
        </w:tc>
        <w:tc>
          <w:tcPr>
            <w:tcW w:w="1385" w:type="dxa"/>
            <w:tcBorders>
              <w:bottom w:val="single" w:sz="4" w:space="0" w:color="auto"/>
            </w:tcBorders>
            <w:shd w:val="clear" w:color="auto" w:fill="auto"/>
            <w:noWrap/>
            <w:vAlign w:val="bottom"/>
            <w:hideMark/>
          </w:tcPr>
          <w:p w14:paraId="3B09B431" w14:textId="77777777" w:rsidR="00FE75D2" w:rsidRPr="00725497" w:rsidRDefault="00FE75D2" w:rsidP="00F62C27">
            <w:pPr>
              <w:spacing w:after="0" w:line="240" w:lineRule="auto"/>
              <w:jc w:val="right"/>
              <w:rPr>
                <w:color w:val="000000"/>
                <w:sz w:val="20"/>
                <w:szCs w:val="24"/>
              </w:rPr>
            </w:pPr>
            <w:r w:rsidRPr="00725497">
              <w:rPr>
                <w:color w:val="000000"/>
                <w:sz w:val="20"/>
                <w:szCs w:val="24"/>
              </w:rPr>
              <w:t>13,2</w:t>
            </w:r>
          </w:p>
        </w:tc>
      </w:tr>
      <w:tr w:rsidR="00FE75D2" w:rsidRPr="00725497" w14:paraId="5AA63108" w14:textId="77777777" w:rsidTr="00F62C27">
        <w:trPr>
          <w:trHeight w:val="77"/>
          <w:jc w:val="center"/>
        </w:trPr>
        <w:tc>
          <w:tcPr>
            <w:tcW w:w="1373" w:type="dxa"/>
            <w:tcBorders>
              <w:top w:val="single" w:sz="4" w:space="0" w:color="auto"/>
              <w:bottom w:val="single" w:sz="4" w:space="0" w:color="auto"/>
            </w:tcBorders>
            <w:shd w:val="clear" w:color="auto" w:fill="auto"/>
            <w:noWrap/>
            <w:vAlign w:val="bottom"/>
            <w:hideMark/>
          </w:tcPr>
          <w:p w14:paraId="42C4B4EC"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total</w:t>
            </w:r>
          </w:p>
        </w:tc>
        <w:tc>
          <w:tcPr>
            <w:tcW w:w="1163" w:type="dxa"/>
            <w:tcBorders>
              <w:top w:val="single" w:sz="4" w:space="0" w:color="auto"/>
              <w:bottom w:val="single" w:sz="4" w:space="0" w:color="auto"/>
            </w:tcBorders>
            <w:shd w:val="clear" w:color="auto" w:fill="auto"/>
            <w:noWrap/>
            <w:vAlign w:val="bottom"/>
            <w:hideMark/>
          </w:tcPr>
          <w:p w14:paraId="0F5D8BFE" w14:textId="77777777" w:rsidR="00FE75D2" w:rsidRPr="00725497" w:rsidRDefault="00FE75D2" w:rsidP="00F62C27">
            <w:pPr>
              <w:spacing w:after="0" w:line="240" w:lineRule="auto"/>
              <w:jc w:val="right"/>
              <w:rPr>
                <w:color w:val="000000"/>
                <w:sz w:val="20"/>
                <w:szCs w:val="24"/>
              </w:rPr>
            </w:pPr>
            <w:r w:rsidRPr="00725497">
              <w:rPr>
                <w:color w:val="000000"/>
                <w:sz w:val="20"/>
                <w:szCs w:val="24"/>
              </w:rPr>
              <w:t>38</w:t>
            </w:r>
          </w:p>
        </w:tc>
        <w:tc>
          <w:tcPr>
            <w:tcW w:w="1385" w:type="dxa"/>
            <w:tcBorders>
              <w:top w:val="single" w:sz="4" w:space="0" w:color="auto"/>
              <w:bottom w:val="single" w:sz="4" w:space="0" w:color="auto"/>
            </w:tcBorders>
            <w:shd w:val="clear" w:color="auto" w:fill="auto"/>
            <w:noWrap/>
            <w:vAlign w:val="bottom"/>
            <w:hideMark/>
          </w:tcPr>
          <w:p w14:paraId="12D042FA" w14:textId="77777777" w:rsidR="00FE75D2" w:rsidRPr="00725497" w:rsidRDefault="00FE75D2" w:rsidP="00F62C27">
            <w:pPr>
              <w:spacing w:after="0" w:line="240" w:lineRule="auto"/>
              <w:jc w:val="right"/>
              <w:rPr>
                <w:color w:val="000000"/>
                <w:sz w:val="20"/>
                <w:szCs w:val="24"/>
              </w:rPr>
            </w:pPr>
            <w:r w:rsidRPr="00725497">
              <w:rPr>
                <w:color w:val="000000"/>
                <w:sz w:val="20"/>
                <w:szCs w:val="24"/>
              </w:rPr>
              <w:t>100,0</w:t>
            </w:r>
          </w:p>
        </w:tc>
      </w:tr>
    </w:tbl>
    <w:p w14:paraId="34B3F34C" w14:textId="77777777" w:rsidR="00FE75D2" w:rsidRDefault="00FE75D2" w:rsidP="00FE75D2">
      <w:pPr>
        <w:pStyle w:val="ListParagraph"/>
        <w:tabs>
          <w:tab w:val="left" w:pos="360"/>
        </w:tabs>
        <w:spacing w:after="0" w:line="360" w:lineRule="auto"/>
        <w:ind w:left="360" w:firstLine="491"/>
        <w:jc w:val="both"/>
        <w:rPr>
          <w:szCs w:val="24"/>
        </w:rPr>
      </w:pPr>
      <w:r w:rsidRPr="00725497">
        <w:rPr>
          <w:szCs w:val="24"/>
        </w:rPr>
        <w:t>Dari responden yang pernah merokok dan masih merokok (38 remaja) sebagian besar mulai merokok pada saat SD dan SMP yaitu 33 remaja (86,8%).</w:t>
      </w:r>
    </w:p>
    <w:p w14:paraId="768979F5" w14:textId="77777777" w:rsidR="00FE75D2" w:rsidRDefault="00FE75D2" w:rsidP="00FE75D2">
      <w:pPr>
        <w:pStyle w:val="ListParagraph"/>
        <w:tabs>
          <w:tab w:val="left" w:pos="360"/>
        </w:tabs>
        <w:spacing w:after="0" w:line="240" w:lineRule="auto"/>
        <w:ind w:left="360"/>
        <w:jc w:val="center"/>
        <w:rPr>
          <w:szCs w:val="24"/>
        </w:rPr>
      </w:pPr>
    </w:p>
    <w:p w14:paraId="1318938F" w14:textId="77777777" w:rsidR="00FE75D2" w:rsidRDefault="00FE75D2" w:rsidP="00FE75D2">
      <w:pPr>
        <w:pStyle w:val="ListParagraph"/>
        <w:tabs>
          <w:tab w:val="left" w:pos="360"/>
        </w:tabs>
        <w:spacing w:after="0" w:line="240" w:lineRule="auto"/>
        <w:ind w:left="360"/>
        <w:jc w:val="center"/>
        <w:rPr>
          <w:szCs w:val="24"/>
        </w:rPr>
      </w:pPr>
      <w:r w:rsidRPr="007E5F46">
        <w:rPr>
          <w:szCs w:val="24"/>
        </w:rPr>
        <w:t xml:space="preserve">Tabel 7. Distribusi Responden Berdasarkan Anggota Keluarga </w:t>
      </w:r>
      <w:r>
        <w:rPr>
          <w:szCs w:val="24"/>
        </w:rPr>
        <w:t>yang merokok  di Desa Candirejo</w:t>
      </w:r>
    </w:p>
    <w:p w14:paraId="30E189A0" w14:textId="77777777" w:rsidR="00FE75D2" w:rsidRPr="007E5F46" w:rsidRDefault="00FE75D2" w:rsidP="00FE75D2">
      <w:pPr>
        <w:pStyle w:val="ListParagraph"/>
        <w:tabs>
          <w:tab w:val="left" w:pos="360"/>
        </w:tabs>
        <w:spacing w:after="0" w:line="240" w:lineRule="auto"/>
        <w:ind w:left="360"/>
        <w:jc w:val="center"/>
        <w:rPr>
          <w:szCs w:val="24"/>
        </w:rPr>
      </w:pPr>
      <w:r w:rsidRPr="007E5F46">
        <w:rPr>
          <w:szCs w:val="24"/>
        </w:rPr>
        <w:t>Ungaran Barat</w:t>
      </w:r>
    </w:p>
    <w:tbl>
      <w:tblPr>
        <w:tblW w:w="4185" w:type="dxa"/>
        <w:jc w:val="center"/>
        <w:tblBorders>
          <w:top w:val="single" w:sz="4" w:space="0" w:color="auto"/>
          <w:bottom w:val="single" w:sz="4" w:space="0" w:color="auto"/>
        </w:tblBorders>
        <w:tblLook w:val="04A0" w:firstRow="1" w:lastRow="0" w:firstColumn="1" w:lastColumn="0" w:noHBand="0" w:noVBand="1"/>
      </w:tblPr>
      <w:tblGrid>
        <w:gridCol w:w="2000"/>
        <w:gridCol w:w="1072"/>
        <w:gridCol w:w="1138"/>
      </w:tblGrid>
      <w:tr w:rsidR="00FE75D2" w:rsidRPr="00725497" w14:paraId="2C860097" w14:textId="77777777" w:rsidTr="00F62C27">
        <w:trPr>
          <w:trHeight w:val="77"/>
          <w:jc w:val="center"/>
        </w:trPr>
        <w:tc>
          <w:tcPr>
            <w:tcW w:w="2000" w:type="dxa"/>
            <w:tcBorders>
              <w:bottom w:val="single" w:sz="4" w:space="0" w:color="auto"/>
            </w:tcBorders>
            <w:shd w:val="clear" w:color="auto" w:fill="auto"/>
            <w:noWrap/>
            <w:vAlign w:val="center"/>
            <w:hideMark/>
          </w:tcPr>
          <w:p w14:paraId="57698D33" w14:textId="77777777" w:rsidR="00FE75D2" w:rsidRPr="00725497" w:rsidRDefault="00FE75D2" w:rsidP="00F62C27">
            <w:pPr>
              <w:spacing w:after="0" w:line="240" w:lineRule="auto"/>
              <w:jc w:val="center"/>
              <w:rPr>
                <w:b/>
                <w:color w:val="000000"/>
                <w:sz w:val="20"/>
                <w:szCs w:val="24"/>
                <w:lang w:eastAsia="id-ID"/>
              </w:rPr>
            </w:pPr>
            <w:r w:rsidRPr="00725497">
              <w:rPr>
                <w:b/>
                <w:sz w:val="20"/>
                <w:szCs w:val="24"/>
              </w:rPr>
              <w:t>Anggota Keluarga yang merokok</w:t>
            </w:r>
          </w:p>
        </w:tc>
        <w:tc>
          <w:tcPr>
            <w:tcW w:w="1057" w:type="dxa"/>
            <w:tcBorders>
              <w:bottom w:val="single" w:sz="4" w:space="0" w:color="auto"/>
            </w:tcBorders>
            <w:shd w:val="clear" w:color="auto" w:fill="auto"/>
            <w:noWrap/>
            <w:vAlign w:val="center"/>
            <w:hideMark/>
          </w:tcPr>
          <w:p w14:paraId="075AC1B6" w14:textId="77777777" w:rsidR="00FE75D2" w:rsidRPr="00725497" w:rsidRDefault="00FE75D2" w:rsidP="00F62C27">
            <w:pPr>
              <w:tabs>
                <w:tab w:val="left" w:pos="360"/>
              </w:tabs>
              <w:spacing w:after="0" w:line="240" w:lineRule="auto"/>
              <w:jc w:val="center"/>
              <w:rPr>
                <w:b/>
                <w:sz w:val="20"/>
                <w:szCs w:val="24"/>
              </w:rPr>
            </w:pPr>
            <w:r w:rsidRPr="00725497">
              <w:rPr>
                <w:b/>
                <w:sz w:val="20"/>
                <w:szCs w:val="24"/>
              </w:rPr>
              <w:t>Frekuensi</w:t>
            </w:r>
          </w:p>
        </w:tc>
        <w:tc>
          <w:tcPr>
            <w:tcW w:w="1128" w:type="dxa"/>
            <w:tcBorders>
              <w:bottom w:val="single" w:sz="4" w:space="0" w:color="auto"/>
            </w:tcBorders>
            <w:shd w:val="clear" w:color="auto" w:fill="auto"/>
            <w:noWrap/>
            <w:vAlign w:val="center"/>
            <w:hideMark/>
          </w:tcPr>
          <w:p w14:paraId="3FC610F9" w14:textId="77777777" w:rsidR="00FE75D2" w:rsidRPr="00725497" w:rsidRDefault="00FE75D2" w:rsidP="00F62C27">
            <w:pPr>
              <w:tabs>
                <w:tab w:val="left" w:pos="360"/>
              </w:tabs>
              <w:spacing w:after="0" w:line="240" w:lineRule="auto"/>
              <w:jc w:val="center"/>
              <w:rPr>
                <w:b/>
                <w:sz w:val="20"/>
                <w:szCs w:val="24"/>
              </w:rPr>
            </w:pPr>
            <w:r w:rsidRPr="00725497">
              <w:rPr>
                <w:b/>
                <w:sz w:val="20"/>
                <w:szCs w:val="24"/>
              </w:rPr>
              <w:t>Prosentase</w:t>
            </w:r>
          </w:p>
        </w:tc>
      </w:tr>
      <w:tr w:rsidR="00FE75D2" w:rsidRPr="00725497" w14:paraId="1DB0E5BE" w14:textId="77777777" w:rsidTr="00F62C27">
        <w:trPr>
          <w:trHeight w:val="77"/>
          <w:jc w:val="center"/>
        </w:trPr>
        <w:tc>
          <w:tcPr>
            <w:tcW w:w="2000" w:type="dxa"/>
            <w:tcBorders>
              <w:top w:val="single" w:sz="4" w:space="0" w:color="auto"/>
              <w:bottom w:val="nil"/>
            </w:tcBorders>
            <w:shd w:val="clear" w:color="auto" w:fill="auto"/>
            <w:noWrap/>
            <w:vAlign w:val="bottom"/>
            <w:hideMark/>
          </w:tcPr>
          <w:p w14:paraId="2BD17C6B"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ayah</w:t>
            </w:r>
          </w:p>
        </w:tc>
        <w:tc>
          <w:tcPr>
            <w:tcW w:w="1057" w:type="dxa"/>
            <w:tcBorders>
              <w:top w:val="single" w:sz="4" w:space="0" w:color="auto"/>
              <w:bottom w:val="nil"/>
            </w:tcBorders>
            <w:shd w:val="clear" w:color="auto" w:fill="auto"/>
            <w:noWrap/>
            <w:vAlign w:val="bottom"/>
            <w:hideMark/>
          </w:tcPr>
          <w:p w14:paraId="1E9EED5D"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49</w:t>
            </w:r>
          </w:p>
        </w:tc>
        <w:tc>
          <w:tcPr>
            <w:tcW w:w="1128" w:type="dxa"/>
            <w:tcBorders>
              <w:top w:val="single" w:sz="4" w:space="0" w:color="auto"/>
              <w:bottom w:val="nil"/>
            </w:tcBorders>
            <w:shd w:val="clear" w:color="auto" w:fill="auto"/>
            <w:noWrap/>
            <w:vAlign w:val="bottom"/>
            <w:hideMark/>
          </w:tcPr>
          <w:p w14:paraId="5204D01E"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49,0</w:t>
            </w:r>
          </w:p>
        </w:tc>
      </w:tr>
      <w:tr w:rsidR="00FE75D2" w:rsidRPr="00725497" w14:paraId="3064B53D" w14:textId="77777777" w:rsidTr="00F62C27">
        <w:trPr>
          <w:trHeight w:val="87"/>
          <w:jc w:val="center"/>
        </w:trPr>
        <w:tc>
          <w:tcPr>
            <w:tcW w:w="2000" w:type="dxa"/>
            <w:tcBorders>
              <w:top w:val="nil"/>
              <w:bottom w:val="nil"/>
            </w:tcBorders>
            <w:shd w:val="clear" w:color="auto" w:fill="auto"/>
            <w:noWrap/>
            <w:vAlign w:val="bottom"/>
            <w:hideMark/>
          </w:tcPr>
          <w:p w14:paraId="266A7182"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ayah, kakak</w:t>
            </w:r>
          </w:p>
        </w:tc>
        <w:tc>
          <w:tcPr>
            <w:tcW w:w="1057" w:type="dxa"/>
            <w:tcBorders>
              <w:top w:val="nil"/>
              <w:bottom w:val="nil"/>
            </w:tcBorders>
            <w:shd w:val="clear" w:color="auto" w:fill="auto"/>
            <w:noWrap/>
            <w:vAlign w:val="bottom"/>
            <w:hideMark/>
          </w:tcPr>
          <w:p w14:paraId="5C9146A4"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17</w:t>
            </w:r>
          </w:p>
        </w:tc>
        <w:tc>
          <w:tcPr>
            <w:tcW w:w="1128" w:type="dxa"/>
            <w:tcBorders>
              <w:top w:val="nil"/>
              <w:bottom w:val="nil"/>
            </w:tcBorders>
            <w:shd w:val="clear" w:color="auto" w:fill="auto"/>
            <w:noWrap/>
            <w:vAlign w:val="bottom"/>
            <w:hideMark/>
          </w:tcPr>
          <w:p w14:paraId="4C4FE72E"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17,0</w:t>
            </w:r>
          </w:p>
        </w:tc>
      </w:tr>
      <w:tr w:rsidR="00FE75D2" w:rsidRPr="00725497" w14:paraId="5CDDB35F" w14:textId="77777777" w:rsidTr="00F62C27">
        <w:trPr>
          <w:trHeight w:val="87"/>
          <w:jc w:val="center"/>
        </w:trPr>
        <w:tc>
          <w:tcPr>
            <w:tcW w:w="2000" w:type="dxa"/>
            <w:tcBorders>
              <w:top w:val="nil"/>
              <w:bottom w:val="nil"/>
            </w:tcBorders>
            <w:shd w:val="clear" w:color="auto" w:fill="auto"/>
            <w:noWrap/>
            <w:vAlign w:val="bottom"/>
            <w:hideMark/>
          </w:tcPr>
          <w:p w14:paraId="2289C3B9"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kakak, adik</w:t>
            </w:r>
          </w:p>
        </w:tc>
        <w:tc>
          <w:tcPr>
            <w:tcW w:w="1057" w:type="dxa"/>
            <w:tcBorders>
              <w:top w:val="nil"/>
              <w:bottom w:val="nil"/>
            </w:tcBorders>
            <w:shd w:val="clear" w:color="auto" w:fill="auto"/>
            <w:noWrap/>
            <w:vAlign w:val="bottom"/>
            <w:hideMark/>
          </w:tcPr>
          <w:p w14:paraId="1A264C87"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9</w:t>
            </w:r>
          </w:p>
        </w:tc>
        <w:tc>
          <w:tcPr>
            <w:tcW w:w="1128" w:type="dxa"/>
            <w:tcBorders>
              <w:top w:val="nil"/>
              <w:bottom w:val="nil"/>
            </w:tcBorders>
            <w:shd w:val="clear" w:color="auto" w:fill="auto"/>
            <w:noWrap/>
            <w:vAlign w:val="bottom"/>
            <w:hideMark/>
          </w:tcPr>
          <w:p w14:paraId="4A5292FC"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9,0</w:t>
            </w:r>
          </w:p>
        </w:tc>
      </w:tr>
      <w:tr w:rsidR="00FE75D2" w:rsidRPr="00725497" w14:paraId="2A096690" w14:textId="77777777" w:rsidTr="00F62C27">
        <w:trPr>
          <w:trHeight w:val="87"/>
          <w:jc w:val="center"/>
        </w:trPr>
        <w:tc>
          <w:tcPr>
            <w:tcW w:w="2000" w:type="dxa"/>
            <w:tcBorders>
              <w:top w:val="nil"/>
              <w:bottom w:val="single" w:sz="4" w:space="0" w:color="auto"/>
            </w:tcBorders>
            <w:shd w:val="clear" w:color="auto" w:fill="auto"/>
            <w:noWrap/>
            <w:vAlign w:val="bottom"/>
            <w:hideMark/>
          </w:tcPr>
          <w:p w14:paraId="40373DF2"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tdk ada yg merokok</w:t>
            </w:r>
          </w:p>
        </w:tc>
        <w:tc>
          <w:tcPr>
            <w:tcW w:w="1057" w:type="dxa"/>
            <w:tcBorders>
              <w:top w:val="nil"/>
              <w:bottom w:val="single" w:sz="4" w:space="0" w:color="auto"/>
            </w:tcBorders>
            <w:shd w:val="clear" w:color="auto" w:fill="auto"/>
            <w:noWrap/>
            <w:vAlign w:val="bottom"/>
            <w:hideMark/>
          </w:tcPr>
          <w:p w14:paraId="22503F1D"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25</w:t>
            </w:r>
          </w:p>
        </w:tc>
        <w:tc>
          <w:tcPr>
            <w:tcW w:w="1128" w:type="dxa"/>
            <w:tcBorders>
              <w:top w:val="nil"/>
              <w:bottom w:val="single" w:sz="4" w:space="0" w:color="auto"/>
            </w:tcBorders>
            <w:shd w:val="clear" w:color="auto" w:fill="auto"/>
            <w:noWrap/>
            <w:vAlign w:val="bottom"/>
            <w:hideMark/>
          </w:tcPr>
          <w:p w14:paraId="7B91F8F9"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25,0</w:t>
            </w:r>
          </w:p>
        </w:tc>
      </w:tr>
      <w:tr w:rsidR="00FE75D2" w:rsidRPr="00725497" w14:paraId="4673818B" w14:textId="77777777" w:rsidTr="00F62C27">
        <w:trPr>
          <w:trHeight w:val="77"/>
          <w:jc w:val="center"/>
        </w:trPr>
        <w:tc>
          <w:tcPr>
            <w:tcW w:w="2000" w:type="dxa"/>
            <w:tcBorders>
              <w:top w:val="single" w:sz="4" w:space="0" w:color="auto"/>
            </w:tcBorders>
            <w:shd w:val="clear" w:color="auto" w:fill="auto"/>
            <w:noWrap/>
            <w:vAlign w:val="bottom"/>
            <w:hideMark/>
          </w:tcPr>
          <w:p w14:paraId="45B070C3"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total</w:t>
            </w:r>
          </w:p>
        </w:tc>
        <w:tc>
          <w:tcPr>
            <w:tcW w:w="1057" w:type="dxa"/>
            <w:tcBorders>
              <w:top w:val="single" w:sz="4" w:space="0" w:color="auto"/>
            </w:tcBorders>
            <w:shd w:val="clear" w:color="auto" w:fill="auto"/>
            <w:noWrap/>
            <w:vAlign w:val="bottom"/>
            <w:hideMark/>
          </w:tcPr>
          <w:p w14:paraId="1CE2C980"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100</w:t>
            </w:r>
          </w:p>
        </w:tc>
        <w:tc>
          <w:tcPr>
            <w:tcW w:w="1128" w:type="dxa"/>
            <w:tcBorders>
              <w:top w:val="single" w:sz="4" w:space="0" w:color="auto"/>
            </w:tcBorders>
            <w:shd w:val="clear" w:color="auto" w:fill="auto"/>
            <w:noWrap/>
            <w:vAlign w:val="bottom"/>
            <w:hideMark/>
          </w:tcPr>
          <w:p w14:paraId="4358F31D"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100,0</w:t>
            </w:r>
          </w:p>
        </w:tc>
      </w:tr>
    </w:tbl>
    <w:p w14:paraId="583D7B73" w14:textId="77777777" w:rsidR="00FE75D2" w:rsidRDefault="00FE75D2" w:rsidP="00FE75D2">
      <w:pPr>
        <w:pStyle w:val="ListParagraph"/>
        <w:tabs>
          <w:tab w:val="left" w:pos="360"/>
        </w:tabs>
        <w:spacing w:after="0" w:line="360" w:lineRule="auto"/>
        <w:ind w:left="360"/>
        <w:jc w:val="both"/>
        <w:rPr>
          <w:szCs w:val="24"/>
        </w:rPr>
      </w:pPr>
    </w:p>
    <w:p w14:paraId="49B5CF55" w14:textId="77777777" w:rsidR="00FE75D2" w:rsidRDefault="00FE75D2" w:rsidP="00FE75D2">
      <w:pPr>
        <w:pStyle w:val="ListParagraph"/>
        <w:tabs>
          <w:tab w:val="left" w:pos="360"/>
        </w:tabs>
        <w:spacing w:after="0" w:line="360" w:lineRule="auto"/>
        <w:ind w:left="360" w:firstLine="491"/>
        <w:jc w:val="both"/>
        <w:rPr>
          <w:szCs w:val="24"/>
        </w:rPr>
      </w:pPr>
      <w:r w:rsidRPr="00725497">
        <w:rPr>
          <w:szCs w:val="24"/>
        </w:rPr>
        <w:t>Sebagian besar keluarga responden terdapat anggota keluarga yang merokok yaitu 75,0% sedangkan 25,0% responden tidak ada anggota keluarga yang merokok. Anggota keluarga responden yang merokok didominasi oleh ayah responden (66,0%) yang terdiri dari 49,0 % hanya ayah saja dan 17,0% ayah dan kakak.</w:t>
      </w:r>
    </w:p>
    <w:p w14:paraId="5EDFC093" w14:textId="77777777" w:rsidR="00FE75D2" w:rsidRDefault="00FE75D2" w:rsidP="00FE75D2">
      <w:pPr>
        <w:pStyle w:val="ListParagraph"/>
        <w:tabs>
          <w:tab w:val="left" w:pos="360"/>
        </w:tabs>
        <w:spacing w:after="0" w:line="240" w:lineRule="auto"/>
        <w:ind w:left="360"/>
        <w:jc w:val="center"/>
        <w:rPr>
          <w:szCs w:val="24"/>
        </w:rPr>
      </w:pPr>
    </w:p>
    <w:p w14:paraId="48EBB94B" w14:textId="77777777" w:rsidR="00FE75D2" w:rsidRDefault="00FE75D2" w:rsidP="00FE75D2">
      <w:pPr>
        <w:pStyle w:val="ListParagraph"/>
        <w:tabs>
          <w:tab w:val="left" w:pos="360"/>
        </w:tabs>
        <w:spacing w:after="0" w:line="240" w:lineRule="auto"/>
        <w:ind w:left="360"/>
        <w:jc w:val="center"/>
        <w:rPr>
          <w:szCs w:val="24"/>
        </w:rPr>
      </w:pPr>
      <w:r w:rsidRPr="007E5F46">
        <w:rPr>
          <w:szCs w:val="24"/>
        </w:rPr>
        <w:t>Tabel 8. Distribusi Responden Berdasarkan Tempat Anggota Kelu</w:t>
      </w:r>
      <w:r>
        <w:rPr>
          <w:szCs w:val="24"/>
        </w:rPr>
        <w:t>arga merokok  di Desa Candirejo</w:t>
      </w:r>
    </w:p>
    <w:p w14:paraId="16304FAF" w14:textId="77777777" w:rsidR="00FE75D2" w:rsidRPr="007E5F46" w:rsidRDefault="00FE75D2" w:rsidP="00FE75D2">
      <w:pPr>
        <w:pStyle w:val="ListParagraph"/>
        <w:tabs>
          <w:tab w:val="left" w:pos="360"/>
        </w:tabs>
        <w:spacing w:after="0" w:line="240" w:lineRule="auto"/>
        <w:ind w:left="360"/>
        <w:jc w:val="center"/>
        <w:rPr>
          <w:szCs w:val="24"/>
        </w:rPr>
      </w:pPr>
      <w:r w:rsidRPr="007E5F46">
        <w:rPr>
          <w:szCs w:val="24"/>
        </w:rPr>
        <w:t>Ungaran Barat</w:t>
      </w:r>
    </w:p>
    <w:tbl>
      <w:tblPr>
        <w:tblW w:w="4127" w:type="dxa"/>
        <w:jc w:val="center"/>
        <w:tblBorders>
          <w:top w:val="single" w:sz="4" w:space="0" w:color="auto"/>
          <w:bottom w:val="single" w:sz="4" w:space="0" w:color="auto"/>
        </w:tblBorders>
        <w:tblLook w:val="04A0" w:firstRow="1" w:lastRow="0" w:firstColumn="1" w:lastColumn="0" w:noHBand="0" w:noVBand="1"/>
      </w:tblPr>
      <w:tblGrid>
        <w:gridCol w:w="1917"/>
        <w:gridCol w:w="1072"/>
        <w:gridCol w:w="1138"/>
      </w:tblGrid>
      <w:tr w:rsidR="00FE75D2" w:rsidRPr="00725497" w14:paraId="0847A860" w14:textId="77777777" w:rsidTr="00F62C27">
        <w:trPr>
          <w:trHeight w:val="77"/>
          <w:jc w:val="center"/>
        </w:trPr>
        <w:tc>
          <w:tcPr>
            <w:tcW w:w="1917" w:type="dxa"/>
            <w:tcBorders>
              <w:bottom w:val="single" w:sz="4" w:space="0" w:color="auto"/>
            </w:tcBorders>
            <w:shd w:val="clear" w:color="auto" w:fill="auto"/>
            <w:noWrap/>
            <w:vAlign w:val="center"/>
            <w:hideMark/>
          </w:tcPr>
          <w:p w14:paraId="566DB375" w14:textId="77777777" w:rsidR="00FE75D2" w:rsidRPr="00725497" w:rsidRDefault="00FE75D2" w:rsidP="00F62C27">
            <w:pPr>
              <w:spacing w:after="0" w:line="240" w:lineRule="auto"/>
              <w:jc w:val="center"/>
              <w:rPr>
                <w:b/>
                <w:color w:val="000000"/>
                <w:sz w:val="20"/>
                <w:szCs w:val="24"/>
                <w:lang w:eastAsia="id-ID"/>
              </w:rPr>
            </w:pPr>
            <w:r w:rsidRPr="00725497">
              <w:rPr>
                <w:b/>
                <w:sz w:val="20"/>
                <w:szCs w:val="24"/>
              </w:rPr>
              <w:t>Tempat Anggota Keluarga merokok</w:t>
            </w:r>
          </w:p>
        </w:tc>
        <w:tc>
          <w:tcPr>
            <w:tcW w:w="1072" w:type="dxa"/>
            <w:tcBorders>
              <w:bottom w:val="single" w:sz="4" w:space="0" w:color="auto"/>
            </w:tcBorders>
            <w:shd w:val="clear" w:color="auto" w:fill="auto"/>
            <w:noWrap/>
            <w:vAlign w:val="center"/>
            <w:hideMark/>
          </w:tcPr>
          <w:p w14:paraId="498A62E6" w14:textId="77777777" w:rsidR="00FE75D2" w:rsidRPr="00725497" w:rsidRDefault="00FE75D2" w:rsidP="00F62C27">
            <w:pPr>
              <w:tabs>
                <w:tab w:val="left" w:pos="360"/>
              </w:tabs>
              <w:spacing w:after="0" w:line="240" w:lineRule="auto"/>
              <w:jc w:val="center"/>
              <w:rPr>
                <w:b/>
                <w:sz w:val="20"/>
                <w:szCs w:val="24"/>
              </w:rPr>
            </w:pPr>
            <w:r w:rsidRPr="00725497">
              <w:rPr>
                <w:b/>
                <w:sz w:val="20"/>
                <w:szCs w:val="24"/>
              </w:rPr>
              <w:t>Frekuensi</w:t>
            </w:r>
          </w:p>
        </w:tc>
        <w:tc>
          <w:tcPr>
            <w:tcW w:w="1138" w:type="dxa"/>
            <w:tcBorders>
              <w:bottom w:val="single" w:sz="4" w:space="0" w:color="auto"/>
            </w:tcBorders>
            <w:shd w:val="clear" w:color="auto" w:fill="auto"/>
            <w:noWrap/>
            <w:vAlign w:val="center"/>
            <w:hideMark/>
          </w:tcPr>
          <w:p w14:paraId="5D00F1C3" w14:textId="77777777" w:rsidR="00FE75D2" w:rsidRPr="00725497" w:rsidRDefault="00FE75D2" w:rsidP="00F62C27">
            <w:pPr>
              <w:tabs>
                <w:tab w:val="left" w:pos="360"/>
              </w:tabs>
              <w:spacing w:after="0" w:line="240" w:lineRule="auto"/>
              <w:jc w:val="center"/>
              <w:rPr>
                <w:b/>
                <w:sz w:val="20"/>
                <w:szCs w:val="24"/>
              </w:rPr>
            </w:pPr>
            <w:r w:rsidRPr="00725497">
              <w:rPr>
                <w:b/>
                <w:sz w:val="20"/>
                <w:szCs w:val="24"/>
              </w:rPr>
              <w:t>Prosentase</w:t>
            </w:r>
          </w:p>
        </w:tc>
      </w:tr>
      <w:tr w:rsidR="00FE75D2" w:rsidRPr="00725497" w14:paraId="51AE448E" w14:textId="77777777" w:rsidTr="00F62C27">
        <w:trPr>
          <w:trHeight w:val="77"/>
          <w:jc w:val="center"/>
        </w:trPr>
        <w:tc>
          <w:tcPr>
            <w:tcW w:w="1917" w:type="dxa"/>
            <w:tcBorders>
              <w:top w:val="nil"/>
              <w:bottom w:val="nil"/>
            </w:tcBorders>
            <w:shd w:val="clear" w:color="auto" w:fill="auto"/>
            <w:noWrap/>
            <w:vAlign w:val="bottom"/>
            <w:hideMark/>
          </w:tcPr>
          <w:p w14:paraId="401318E2"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luar rumah</w:t>
            </w:r>
          </w:p>
        </w:tc>
        <w:tc>
          <w:tcPr>
            <w:tcW w:w="1072" w:type="dxa"/>
            <w:tcBorders>
              <w:top w:val="nil"/>
              <w:bottom w:val="nil"/>
            </w:tcBorders>
            <w:shd w:val="clear" w:color="auto" w:fill="auto"/>
            <w:noWrap/>
            <w:vAlign w:val="bottom"/>
            <w:hideMark/>
          </w:tcPr>
          <w:p w14:paraId="37AE5DCF"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20</w:t>
            </w:r>
          </w:p>
        </w:tc>
        <w:tc>
          <w:tcPr>
            <w:tcW w:w="1138" w:type="dxa"/>
            <w:tcBorders>
              <w:top w:val="nil"/>
              <w:bottom w:val="nil"/>
            </w:tcBorders>
            <w:shd w:val="clear" w:color="auto" w:fill="auto"/>
            <w:noWrap/>
            <w:vAlign w:val="bottom"/>
            <w:hideMark/>
          </w:tcPr>
          <w:p w14:paraId="3751A185"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26,7</w:t>
            </w:r>
          </w:p>
        </w:tc>
      </w:tr>
      <w:tr w:rsidR="00FE75D2" w:rsidRPr="00725497" w14:paraId="31672167" w14:textId="77777777" w:rsidTr="00F62C27">
        <w:trPr>
          <w:trHeight w:val="87"/>
          <w:jc w:val="center"/>
        </w:trPr>
        <w:tc>
          <w:tcPr>
            <w:tcW w:w="1917" w:type="dxa"/>
            <w:tcBorders>
              <w:top w:val="nil"/>
              <w:bottom w:val="nil"/>
            </w:tcBorders>
            <w:shd w:val="clear" w:color="auto" w:fill="auto"/>
            <w:noWrap/>
            <w:vAlign w:val="bottom"/>
            <w:hideMark/>
          </w:tcPr>
          <w:p w14:paraId="2588E23D"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dalam rumah</w:t>
            </w:r>
          </w:p>
        </w:tc>
        <w:tc>
          <w:tcPr>
            <w:tcW w:w="1072" w:type="dxa"/>
            <w:tcBorders>
              <w:top w:val="nil"/>
              <w:bottom w:val="nil"/>
            </w:tcBorders>
            <w:shd w:val="clear" w:color="auto" w:fill="auto"/>
            <w:noWrap/>
            <w:vAlign w:val="bottom"/>
            <w:hideMark/>
          </w:tcPr>
          <w:p w14:paraId="0F5C1228"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25</w:t>
            </w:r>
          </w:p>
        </w:tc>
        <w:tc>
          <w:tcPr>
            <w:tcW w:w="1138" w:type="dxa"/>
            <w:tcBorders>
              <w:top w:val="nil"/>
              <w:bottom w:val="nil"/>
            </w:tcBorders>
            <w:shd w:val="clear" w:color="auto" w:fill="auto"/>
            <w:noWrap/>
            <w:vAlign w:val="bottom"/>
            <w:hideMark/>
          </w:tcPr>
          <w:p w14:paraId="5A3153C2"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33,3</w:t>
            </w:r>
          </w:p>
        </w:tc>
      </w:tr>
      <w:tr w:rsidR="00FE75D2" w:rsidRPr="00725497" w14:paraId="76FED432" w14:textId="77777777" w:rsidTr="00F62C27">
        <w:trPr>
          <w:trHeight w:val="87"/>
          <w:jc w:val="center"/>
        </w:trPr>
        <w:tc>
          <w:tcPr>
            <w:tcW w:w="1917" w:type="dxa"/>
            <w:tcBorders>
              <w:top w:val="nil"/>
              <w:bottom w:val="single" w:sz="4" w:space="0" w:color="auto"/>
            </w:tcBorders>
            <w:shd w:val="clear" w:color="auto" w:fill="auto"/>
            <w:noWrap/>
            <w:vAlign w:val="bottom"/>
            <w:hideMark/>
          </w:tcPr>
          <w:p w14:paraId="5C7943C8"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dalam dan luar rmh</w:t>
            </w:r>
          </w:p>
        </w:tc>
        <w:tc>
          <w:tcPr>
            <w:tcW w:w="1072" w:type="dxa"/>
            <w:tcBorders>
              <w:top w:val="nil"/>
              <w:bottom w:val="single" w:sz="4" w:space="0" w:color="auto"/>
            </w:tcBorders>
            <w:shd w:val="clear" w:color="auto" w:fill="auto"/>
            <w:noWrap/>
            <w:vAlign w:val="bottom"/>
            <w:hideMark/>
          </w:tcPr>
          <w:p w14:paraId="332A47EB"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30</w:t>
            </w:r>
          </w:p>
        </w:tc>
        <w:tc>
          <w:tcPr>
            <w:tcW w:w="1138" w:type="dxa"/>
            <w:tcBorders>
              <w:top w:val="nil"/>
              <w:bottom w:val="single" w:sz="4" w:space="0" w:color="auto"/>
            </w:tcBorders>
            <w:shd w:val="clear" w:color="auto" w:fill="auto"/>
            <w:noWrap/>
            <w:vAlign w:val="bottom"/>
            <w:hideMark/>
          </w:tcPr>
          <w:p w14:paraId="7815CA4D"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40,0</w:t>
            </w:r>
          </w:p>
        </w:tc>
      </w:tr>
      <w:tr w:rsidR="00FE75D2" w:rsidRPr="00725497" w14:paraId="541EBE73" w14:textId="77777777" w:rsidTr="00F62C27">
        <w:trPr>
          <w:trHeight w:val="77"/>
          <w:jc w:val="center"/>
        </w:trPr>
        <w:tc>
          <w:tcPr>
            <w:tcW w:w="1917" w:type="dxa"/>
            <w:tcBorders>
              <w:top w:val="single" w:sz="4" w:space="0" w:color="auto"/>
            </w:tcBorders>
            <w:shd w:val="clear" w:color="auto" w:fill="auto"/>
            <w:noWrap/>
            <w:vAlign w:val="bottom"/>
            <w:hideMark/>
          </w:tcPr>
          <w:p w14:paraId="291F757B" w14:textId="77777777" w:rsidR="00FE75D2" w:rsidRPr="00725497" w:rsidRDefault="00FE75D2" w:rsidP="00F62C27">
            <w:pPr>
              <w:spacing w:after="0" w:line="240" w:lineRule="auto"/>
              <w:jc w:val="both"/>
              <w:rPr>
                <w:color w:val="000000"/>
                <w:sz w:val="20"/>
                <w:szCs w:val="24"/>
                <w:lang w:eastAsia="id-ID"/>
              </w:rPr>
            </w:pPr>
            <w:r w:rsidRPr="00725497">
              <w:rPr>
                <w:color w:val="000000"/>
                <w:sz w:val="20"/>
                <w:szCs w:val="24"/>
                <w:lang w:eastAsia="id-ID"/>
              </w:rPr>
              <w:t>total</w:t>
            </w:r>
          </w:p>
        </w:tc>
        <w:tc>
          <w:tcPr>
            <w:tcW w:w="1072" w:type="dxa"/>
            <w:tcBorders>
              <w:top w:val="single" w:sz="4" w:space="0" w:color="auto"/>
            </w:tcBorders>
            <w:shd w:val="clear" w:color="auto" w:fill="auto"/>
            <w:noWrap/>
            <w:vAlign w:val="bottom"/>
            <w:hideMark/>
          </w:tcPr>
          <w:p w14:paraId="36EAB824"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75</w:t>
            </w:r>
          </w:p>
        </w:tc>
        <w:tc>
          <w:tcPr>
            <w:tcW w:w="1138" w:type="dxa"/>
            <w:tcBorders>
              <w:top w:val="single" w:sz="4" w:space="0" w:color="auto"/>
            </w:tcBorders>
            <w:shd w:val="clear" w:color="auto" w:fill="auto"/>
            <w:noWrap/>
            <w:vAlign w:val="bottom"/>
            <w:hideMark/>
          </w:tcPr>
          <w:p w14:paraId="65A7095A" w14:textId="77777777" w:rsidR="00FE75D2" w:rsidRPr="00725497" w:rsidRDefault="00FE75D2" w:rsidP="00F62C27">
            <w:pPr>
              <w:spacing w:after="0" w:line="240" w:lineRule="auto"/>
              <w:jc w:val="right"/>
              <w:rPr>
                <w:color w:val="000000"/>
                <w:sz w:val="20"/>
                <w:szCs w:val="24"/>
                <w:lang w:eastAsia="id-ID"/>
              </w:rPr>
            </w:pPr>
            <w:r w:rsidRPr="00725497">
              <w:rPr>
                <w:color w:val="000000"/>
                <w:sz w:val="20"/>
                <w:szCs w:val="24"/>
                <w:lang w:eastAsia="id-ID"/>
              </w:rPr>
              <w:t>100,0</w:t>
            </w:r>
          </w:p>
        </w:tc>
      </w:tr>
    </w:tbl>
    <w:p w14:paraId="3A7D2C2D" w14:textId="77777777" w:rsidR="00FE75D2" w:rsidRPr="007E5F46" w:rsidRDefault="00FE75D2" w:rsidP="00FE75D2">
      <w:pPr>
        <w:spacing w:after="0" w:line="360" w:lineRule="auto"/>
        <w:ind w:left="567"/>
        <w:jc w:val="both"/>
        <w:rPr>
          <w:szCs w:val="24"/>
        </w:rPr>
      </w:pPr>
    </w:p>
    <w:p w14:paraId="6F14917D" w14:textId="77777777" w:rsidR="00FE75D2" w:rsidRDefault="00FE75D2" w:rsidP="00FE75D2">
      <w:pPr>
        <w:pStyle w:val="ListParagraph"/>
        <w:spacing w:after="0" w:line="360" w:lineRule="auto"/>
        <w:ind w:left="360" w:firstLine="491"/>
        <w:jc w:val="both"/>
        <w:rPr>
          <w:szCs w:val="24"/>
        </w:rPr>
      </w:pPr>
      <w:r w:rsidRPr="00725497">
        <w:rPr>
          <w:szCs w:val="24"/>
        </w:rPr>
        <w:t xml:space="preserve">Tempat anggota keluarga responden merokok yaitu 40,0 % merokok di dalam dan di luar rumah. Jika dilihat dari tabel 8 nampak 73,3% keluarga responden merokok di dalam rumah. </w:t>
      </w:r>
    </w:p>
    <w:p w14:paraId="031E4BC5" w14:textId="77777777" w:rsidR="00FE75D2" w:rsidRDefault="00FE75D2" w:rsidP="00FE75D2">
      <w:pPr>
        <w:pStyle w:val="ListParagraph"/>
        <w:spacing w:after="0" w:line="240" w:lineRule="auto"/>
        <w:ind w:left="360"/>
        <w:jc w:val="center"/>
        <w:rPr>
          <w:szCs w:val="24"/>
        </w:rPr>
      </w:pPr>
    </w:p>
    <w:p w14:paraId="3C4D72A6" w14:textId="77777777" w:rsidR="00FE75D2" w:rsidRDefault="00FE75D2" w:rsidP="00FE75D2">
      <w:pPr>
        <w:pStyle w:val="ListParagraph"/>
        <w:spacing w:after="0" w:line="240" w:lineRule="auto"/>
        <w:ind w:left="360"/>
        <w:jc w:val="center"/>
        <w:rPr>
          <w:szCs w:val="24"/>
        </w:rPr>
      </w:pPr>
    </w:p>
    <w:p w14:paraId="023418FC" w14:textId="77777777" w:rsidR="00FE75D2" w:rsidRDefault="00FE75D2" w:rsidP="00FE75D2">
      <w:pPr>
        <w:pStyle w:val="ListParagraph"/>
        <w:spacing w:after="0" w:line="240" w:lineRule="auto"/>
        <w:ind w:left="360"/>
        <w:jc w:val="center"/>
        <w:rPr>
          <w:szCs w:val="24"/>
        </w:rPr>
      </w:pPr>
    </w:p>
    <w:p w14:paraId="23AF3B63" w14:textId="77777777" w:rsidR="00FE75D2" w:rsidRPr="007E5F46" w:rsidRDefault="00FE75D2" w:rsidP="00FE75D2">
      <w:pPr>
        <w:pStyle w:val="ListParagraph"/>
        <w:spacing w:after="0" w:line="240" w:lineRule="auto"/>
        <w:ind w:left="360"/>
        <w:jc w:val="center"/>
        <w:rPr>
          <w:szCs w:val="24"/>
        </w:rPr>
      </w:pPr>
      <w:r w:rsidRPr="007E5F46">
        <w:rPr>
          <w:szCs w:val="24"/>
        </w:rPr>
        <w:t>Tabel 9. Distribusi Responden Berdasarkan Jumlah Batang Rokok dalam Sehari pada Remaja di Desa Candirejo Ungaran Barat</w:t>
      </w:r>
    </w:p>
    <w:tbl>
      <w:tblPr>
        <w:tblW w:w="3908" w:type="dxa"/>
        <w:jc w:val="center"/>
        <w:tblBorders>
          <w:top w:val="single" w:sz="4" w:space="0" w:color="auto"/>
          <w:bottom w:val="single" w:sz="4" w:space="0" w:color="auto"/>
        </w:tblBorders>
        <w:tblLook w:val="04A0" w:firstRow="1" w:lastRow="0" w:firstColumn="1" w:lastColumn="0" w:noHBand="0" w:noVBand="1"/>
      </w:tblPr>
      <w:tblGrid>
        <w:gridCol w:w="1774"/>
        <w:gridCol w:w="1158"/>
        <w:gridCol w:w="1231"/>
      </w:tblGrid>
      <w:tr w:rsidR="00FE75D2" w:rsidRPr="007E5F46" w14:paraId="3620E8EA" w14:textId="77777777" w:rsidTr="00F62C27">
        <w:trPr>
          <w:trHeight w:val="77"/>
          <w:jc w:val="center"/>
        </w:trPr>
        <w:tc>
          <w:tcPr>
            <w:tcW w:w="1774" w:type="dxa"/>
            <w:tcBorders>
              <w:bottom w:val="single" w:sz="4" w:space="0" w:color="auto"/>
            </w:tcBorders>
            <w:shd w:val="clear" w:color="auto" w:fill="auto"/>
            <w:noWrap/>
            <w:vAlign w:val="center"/>
            <w:hideMark/>
          </w:tcPr>
          <w:p w14:paraId="14861585" w14:textId="77777777" w:rsidR="00FE75D2" w:rsidRPr="00D41C41" w:rsidRDefault="00FE75D2" w:rsidP="00F62C27">
            <w:pPr>
              <w:spacing w:after="0" w:line="240" w:lineRule="auto"/>
              <w:jc w:val="center"/>
              <w:rPr>
                <w:b/>
                <w:color w:val="000000"/>
                <w:szCs w:val="24"/>
                <w:lang w:eastAsia="id-ID"/>
              </w:rPr>
            </w:pPr>
            <w:r w:rsidRPr="00D41C41">
              <w:rPr>
                <w:b/>
                <w:szCs w:val="24"/>
              </w:rPr>
              <w:t>Jumlah Batang Rokok dalam Sehari</w:t>
            </w:r>
          </w:p>
        </w:tc>
        <w:tc>
          <w:tcPr>
            <w:tcW w:w="1032" w:type="dxa"/>
            <w:tcBorders>
              <w:bottom w:val="single" w:sz="4" w:space="0" w:color="auto"/>
            </w:tcBorders>
            <w:shd w:val="clear" w:color="auto" w:fill="auto"/>
            <w:noWrap/>
            <w:vAlign w:val="center"/>
            <w:hideMark/>
          </w:tcPr>
          <w:p w14:paraId="76F43D8B" w14:textId="77777777" w:rsidR="00FE75D2" w:rsidRPr="00D41C41" w:rsidRDefault="00FE75D2" w:rsidP="00F62C27">
            <w:pPr>
              <w:tabs>
                <w:tab w:val="left" w:pos="360"/>
              </w:tabs>
              <w:spacing w:after="0" w:line="240" w:lineRule="auto"/>
              <w:jc w:val="center"/>
              <w:rPr>
                <w:b/>
                <w:szCs w:val="24"/>
              </w:rPr>
            </w:pPr>
            <w:r w:rsidRPr="00D41C41">
              <w:rPr>
                <w:b/>
                <w:szCs w:val="24"/>
              </w:rPr>
              <w:t>Frekuensi</w:t>
            </w:r>
          </w:p>
        </w:tc>
        <w:tc>
          <w:tcPr>
            <w:tcW w:w="1102" w:type="dxa"/>
            <w:tcBorders>
              <w:bottom w:val="single" w:sz="4" w:space="0" w:color="auto"/>
            </w:tcBorders>
            <w:shd w:val="clear" w:color="auto" w:fill="auto"/>
            <w:noWrap/>
            <w:vAlign w:val="center"/>
            <w:hideMark/>
          </w:tcPr>
          <w:p w14:paraId="12EA0079" w14:textId="77777777" w:rsidR="00FE75D2" w:rsidRPr="00D41C41" w:rsidRDefault="00FE75D2" w:rsidP="00F62C27">
            <w:pPr>
              <w:tabs>
                <w:tab w:val="left" w:pos="360"/>
              </w:tabs>
              <w:spacing w:after="0" w:line="240" w:lineRule="auto"/>
              <w:jc w:val="center"/>
              <w:rPr>
                <w:b/>
                <w:szCs w:val="24"/>
              </w:rPr>
            </w:pPr>
            <w:r w:rsidRPr="00D41C41">
              <w:rPr>
                <w:b/>
                <w:szCs w:val="24"/>
              </w:rPr>
              <w:t>Prosentase</w:t>
            </w:r>
          </w:p>
        </w:tc>
      </w:tr>
      <w:tr w:rsidR="00FE75D2" w:rsidRPr="007E5F46" w14:paraId="0FBCF343" w14:textId="77777777" w:rsidTr="00F62C27">
        <w:trPr>
          <w:trHeight w:val="77"/>
          <w:jc w:val="center"/>
        </w:trPr>
        <w:tc>
          <w:tcPr>
            <w:tcW w:w="1774" w:type="dxa"/>
            <w:tcBorders>
              <w:top w:val="single" w:sz="4" w:space="0" w:color="auto"/>
              <w:bottom w:val="nil"/>
            </w:tcBorders>
            <w:shd w:val="clear" w:color="auto" w:fill="auto"/>
            <w:noWrap/>
            <w:vAlign w:val="bottom"/>
            <w:hideMark/>
          </w:tcPr>
          <w:p w14:paraId="27943360" w14:textId="77777777" w:rsidR="00FE75D2" w:rsidRPr="007E5F46" w:rsidRDefault="00FE75D2" w:rsidP="00F62C27">
            <w:pPr>
              <w:spacing w:after="0" w:line="240" w:lineRule="auto"/>
              <w:jc w:val="both"/>
              <w:rPr>
                <w:color w:val="000000"/>
                <w:szCs w:val="24"/>
                <w:lang w:eastAsia="id-ID"/>
              </w:rPr>
            </w:pPr>
            <w:r w:rsidRPr="007E5F46">
              <w:rPr>
                <w:color w:val="000000"/>
                <w:szCs w:val="24"/>
                <w:lang w:eastAsia="id-ID"/>
              </w:rPr>
              <w:t>1-4</w:t>
            </w:r>
          </w:p>
        </w:tc>
        <w:tc>
          <w:tcPr>
            <w:tcW w:w="1032" w:type="dxa"/>
            <w:tcBorders>
              <w:top w:val="single" w:sz="4" w:space="0" w:color="auto"/>
              <w:bottom w:val="nil"/>
            </w:tcBorders>
            <w:shd w:val="clear" w:color="auto" w:fill="auto"/>
            <w:noWrap/>
            <w:vAlign w:val="bottom"/>
            <w:hideMark/>
          </w:tcPr>
          <w:p w14:paraId="7B839F98"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18</w:t>
            </w:r>
          </w:p>
        </w:tc>
        <w:tc>
          <w:tcPr>
            <w:tcW w:w="1102" w:type="dxa"/>
            <w:tcBorders>
              <w:top w:val="single" w:sz="4" w:space="0" w:color="auto"/>
              <w:bottom w:val="nil"/>
            </w:tcBorders>
            <w:shd w:val="clear" w:color="auto" w:fill="auto"/>
            <w:noWrap/>
            <w:vAlign w:val="bottom"/>
            <w:hideMark/>
          </w:tcPr>
          <w:p w14:paraId="038E937E"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78,3</w:t>
            </w:r>
          </w:p>
        </w:tc>
      </w:tr>
      <w:tr w:rsidR="00FE75D2" w:rsidRPr="007E5F46" w14:paraId="0FB70AAC" w14:textId="77777777" w:rsidTr="00F62C27">
        <w:trPr>
          <w:trHeight w:val="87"/>
          <w:jc w:val="center"/>
        </w:trPr>
        <w:tc>
          <w:tcPr>
            <w:tcW w:w="1774" w:type="dxa"/>
            <w:tcBorders>
              <w:top w:val="nil"/>
              <w:bottom w:val="single" w:sz="4" w:space="0" w:color="auto"/>
            </w:tcBorders>
            <w:shd w:val="clear" w:color="auto" w:fill="auto"/>
            <w:noWrap/>
            <w:vAlign w:val="bottom"/>
            <w:hideMark/>
          </w:tcPr>
          <w:p w14:paraId="5ECD0470" w14:textId="77777777" w:rsidR="00FE75D2" w:rsidRPr="007E5F46" w:rsidRDefault="00FE75D2" w:rsidP="00F62C27">
            <w:pPr>
              <w:spacing w:after="0" w:line="240" w:lineRule="auto"/>
              <w:jc w:val="both"/>
              <w:rPr>
                <w:color w:val="000000"/>
                <w:szCs w:val="24"/>
                <w:lang w:eastAsia="id-ID"/>
              </w:rPr>
            </w:pPr>
            <w:r w:rsidRPr="007E5F46">
              <w:rPr>
                <w:color w:val="000000"/>
                <w:szCs w:val="24"/>
                <w:lang w:eastAsia="id-ID"/>
              </w:rPr>
              <w:t>5-14</w:t>
            </w:r>
          </w:p>
        </w:tc>
        <w:tc>
          <w:tcPr>
            <w:tcW w:w="1032" w:type="dxa"/>
            <w:tcBorders>
              <w:top w:val="nil"/>
              <w:bottom w:val="single" w:sz="4" w:space="0" w:color="auto"/>
            </w:tcBorders>
            <w:shd w:val="clear" w:color="auto" w:fill="auto"/>
            <w:noWrap/>
            <w:vAlign w:val="bottom"/>
            <w:hideMark/>
          </w:tcPr>
          <w:p w14:paraId="7A30383E"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5</w:t>
            </w:r>
          </w:p>
        </w:tc>
        <w:tc>
          <w:tcPr>
            <w:tcW w:w="1102" w:type="dxa"/>
            <w:tcBorders>
              <w:top w:val="nil"/>
              <w:bottom w:val="single" w:sz="4" w:space="0" w:color="auto"/>
            </w:tcBorders>
            <w:shd w:val="clear" w:color="auto" w:fill="auto"/>
            <w:noWrap/>
            <w:vAlign w:val="bottom"/>
            <w:hideMark/>
          </w:tcPr>
          <w:p w14:paraId="26EA9085"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21,7</w:t>
            </w:r>
          </w:p>
        </w:tc>
      </w:tr>
      <w:tr w:rsidR="00FE75D2" w:rsidRPr="007E5F46" w14:paraId="4F7290CE" w14:textId="77777777" w:rsidTr="00F62C27">
        <w:trPr>
          <w:trHeight w:val="77"/>
          <w:jc w:val="center"/>
        </w:trPr>
        <w:tc>
          <w:tcPr>
            <w:tcW w:w="1774" w:type="dxa"/>
            <w:tcBorders>
              <w:top w:val="single" w:sz="4" w:space="0" w:color="auto"/>
            </w:tcBorders>
            <w:shd w:val="clear" w:color="auto" w:fill="auto"/>
            <w:noWrap/>
            <w:vAlign w:val="bottom"/>
            <w:hideMark/>
          </w:tcPr>
          <w:p w14:paraId="7C211F7A" w14:textId="77777777" w:rsidR="00FE75D2" w:rsidRPr="007E5F46" w:rsidRDefault="00FE75D2" w:rsidP="00F62C27">
            <w:pPr>
              <w:spacing w:after="0" w:line="240" w:lineRule="auto"/>
              <w:jc w:val="both"/>
              <w:rPr>
                <w:color w:val="000000"/>
                <w:szCs w:val="24"/>
                <w:lang w:eastAsia="id-ID"/>
              </w:rPr>
            </w:pPr>
            <w:r w:rsidRPr="007E5F46">
              <w:rPr>
                <w:color w:val="000000"/>
                <w:szCs w:val="24"/>
                <w:lang w:eastAsia="id-ID"/>
              </w:rPr>
              <w:t>Total</w:t>
            </w:r>
          </w:p>
        </w:tc>
        <w:tc>
          <w:tcPr>
            <w:tcW w:w="1032" w:type="dxa"/>
            <w:tcBorders>
              <w:top w:val="single" w:sz="4" w:space="0" w:color="auto"/>
            </w:tcBorders>
            <w:shd w:val="clear" w:color="auto" w:fill="auto"/>
            <w:noWrap/>
            <w:vAlign w:val="bottom"/>
            <w:hideMark/>
          </w:tcPr>
          <w:p w14:paraId="1DC197F7"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23</w:t>
            </w:r>
          </w:p>
        </w:tc>
        <w:tc>
          <w:tcPr>
            <w:tcW w:w="1102" w:type="dxa"/>
            <w:tcBorders>
              <w:top w:val="single" w:sz="4" w:space="0" w:color="auto"/>
            </w:tcBorders>
            <w:shd w:val="clear" w:color="auto" w:fill="auto"/>
            <w:noWrap/>
            <w:vAlign w:val="bottom"/>
            <w:hideMark/>
          </w:tcPr>
          <w:p w14:paraId="26EF8FF6"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100,0</w:t>
            </w:r>
          </w:p>
        </w:tc>
      </w:tr>
    </w:tbl>
    <w:p w14:paraId="792A10C4" w14:textId="77777777" w:rsidR="00FE75D2" w:rsidRPr="007E5F46" w:rsidRDefault="00FE75D2" w:rsidP="00FE75D2">
      <w:pPr>
        <w:tabs>
          <w:tab w:val="left" w:pos="360"/>
        </w:tabs>
        <w:spacing w:after="0" w:line="360" w:lineRule="auto"/>
        <w:jc w:val="both"/>
        <w:rPr>
          <w:szCs w:val="24"/>
        </w:rPr>
      </w:pPr>
    </w:p>
    <w:p w14:paraId="5DD2188D" w14:textId="77777777" w:rsidR="00FE75D2" w:rsidRDefault="00FE75D2" w:rsidP="00FE75D2">
      <w:pPr>
        <w:pStyle w:val="ListParagraph"/>
        <w:tabs>
          <w:tab w:val="left" w:pos="360"/>
        </w:tabs>
        <w:spacing w:after="0" w:line="360" w:lineRule="auto"/>
        <w:ind w:left="360" w:firstLine="491"/>
        <w:jc w:val="both"/>
        <w:rPr>
          <w:szCs w:val="24"/>
        </w:rPr>
      </w:pPr>
      <w:r w:rsidRPr="006E4A7E">
        <w:rPr>
          <w:szCs w:val="24"/>
        </w:rPr>
        <w:t>Dari 23 responden yang masih merokok sebagian besar dalam sehari merokok sebanyak 1-4 batang rokok yaitu 78,3%. Seluruh responden yang masih merok</w:t>
      </w:r>
      <w:r>
        <w:rPr>
          <w:szCs w:val="24"/>
        </w:rPr>
        <w:t>ok menghisap jenis rokok filter.</w:t>
      </w:r>
    </w:p>
    <w:p w14:paraId="6004C20C" w14:textId="77777777" w:rsidR="00FE75D2" w:rsidRDefault="00FE75D2" w:rsidP="00FE75D2">
      <w:pPr>
        <w:pStyle w:val="ListParagraph"/>
        <w:tabs>
          <w:tab w:val="left" w:pos="360"/>
        </w:tabs>
        <w:spacing w:after="0" w:line="240" w:lineRule="auto"/>
        <w:ind w:left="360"/>
        <w:jc w:val="center"/>
        <w:rPr>
          <w:szCs w:val="24"/>
        </w:rPr>
      </w:pPr>
      <w:r w:rsidRPr="007E5F46">
        <w:rPr>
          <w:szCs w:val="24"/>
        </w:rPr>
        <w:t>Tabel 10.  Distribusi Responden Berdasarkan Faktor Penyebab Meroko</w:t>
      </w:r>
      <w:r>
        <w:rPr>
          <w:szCs w:val="24"/>
        </w:rPr>
        <w:t>k pada Remaja di Desa Candirejo</w:t>
      </w:r>
    </w:p>
    <w:p w14:paraId="3195249F" w14:textId="77777777" w:rsidR="00FE75D2" w:rsidRPr="007E5F46" w:rsidRDefault="00FE75D2" w:rsidP="00FE75D2">
      <w:pPr>
        <w:pStyle w:val="ListParagraph"/>
        <w:tabs>
          <w:tab w:val="left" w:pos="360"/>
        </w:tabs>
        <w:spacing w:after="0" w:line="240" w:lineRule="auto"/>
        <w:ind w:left="360"/>
        <w:jc w:val="center"/>
        <w:rPr>
          <w:szCs w:val="24"/>
        </w:rPr>
      </w:pPr>
      <w:r w:rsidRPr="007E5F46">
        <w:rPr>
          <w:szCs w:val="24"/>
        </w:rPr>
        <w:t>Ungaran Barat</w:t>
      </w:r>
    </w:p>
    <w:tbl>
      <w:tblPr>
        <w:tblW w:w="4135" w:type="dxa"/>
        <w:jc w:val="center"/>
        <w:tblBorders>
          <w:top w:val="single" w:sz="4" w:space="0" w:color="auto"/>
          <w:bottom w:val="single" w:sz="4" w:space="0" w:color="auto"/>
        </w:tblBorders>
        <w:tblLook w:val="04A0" w:firstRow="1" w:lastRow="0" w:firstColumn="1" w:lastColumn="0" w:noHBand="0" w:noVBand="1"/>
      </w:tblPr>
      <w:tblGrid>
        <w:gridCol w:w="1855"/>
        <w:gridCol w:w="1072"/>
        <w:gridCol w:w="1249"/>
      </w:tblGrid>
      <w:tr w:rsidR="00FE75D2" w:rsidRPr="006E4A7E" w14:paraId="09F9C01C" w14:textId="77777777" w:rsidTr="00F62C27">
        <w:trPr>
          <w:trHeight w:val="304"/>
          <w:jc w:val="center"/>
        </w:trPr>
        <w:tc>
          <w:tcPr>
            <w:tcW w:w="1855" w:type="dxa"/>
            <w:tcBorders>
              <w:bottom w:val="single" w:sz="4" w:space="0" w:color="auto"/>
            </w:tcBorders>
            <w:shd w:val="clear" w:color="auto" w:fill="auto"/>
            <w:noWrap/>
            <w:vAlign w:val="center"/>
            <w:hideMark/>
          </w:tcPr>
          <w:p w14:paraId="41AAAE92" w14:textId="77777777" w:rsidR="00FE75D2" w:rsidRPr="006E4A7E" w:rsidRDefault="00FE75D2" w:rsidP="00F62C27">
            <w:pPr>
              <w:spacing w:after="0" w:line="240" w:lineRule="auto"/>
              <w:jc w:val="center"/>
              <w:rPr>
                <w:b/>
                <w:color w:val="000000"/>
                <w:sz w:val="20"/>
                <w:szCs w:val="24"/>
                <w:lang w:eastAsia="id-ID"/>
              </w:rPr>
            </w:pPr>
            <w:r w:rsidRPr="006E4A7E">
              <w:rPr>
                <w:b/>
                <w:sz w:val="20"/>
                <w:szCs w:val="24"/>
              </w:rPr>
              <w:t>Faktor Penyebab Merokok</w:t>
            </w:r>
          </w:p>
        </w:tc>
        <w:tc>
          <w:tcPr>
            <w:tcW w:w="1031" w:type="dxa"/>
            <w:tcBorders>
              <w:bottom w:val="single" w:sz="4" w:space="0" w:color="auto"/>
            </w:tcBorders>
            <w:shd w:val="clear" w:color="auto" w:fill="auto"/>
            <w:noWrap/>
            <w:vAlign w:val="center"/>
            <w:hideMark/>
          </w:tcPr>
          <w:p w14:paraId="4BF7E377" w14:textId="77777777" w:rsidR="00FE75D2" w:rsidRPr="006E4A7E" w:rsidRDefault="00FE75D2" w:rsidP="00F62C27">
            <w:pPr>
              <w:tabs>
                <w:tab w:val="left" w:pos="360"/>
              </w:tabs>
              <w:spacing w:after="0" w:line="240" w:lineRule="auto"/>
              <w:jc w:val="center"/>
              <w:rPr>
                <w:b/>
                <w:sz w:val="20"/>
                <w:szCs w:val="24"/>
              </w:rPr>
            </w:pPr>
            <w:r w:rsidRPr="006E4A7E">
              <w:rPr>
                <w:b/>
                <w:sz w:val="20"/>
                <w:szCs w:val="24"/>
              </w:rPr>
              <w:t>Frekuensi</w:t>
            </w:r>
          </w:p>
        </w:tc>
        <w:tc>
          <w:tcPr>
            <w:tcW w:w="1249" w:type="dxa"/>
            <w:tcBorders>
              <w:bottom w:val="single" w:sz="4" w:space="0" w:color="auto"/>
            </w:tcBorders>
            <w:shd w:val="clear" w:color="auto" w:fill="auto"/>
            <w:noWrap/>
            <w:vAlign w:val="center"/>
            <w:hideMark/>
          </w:tcPr>
          <w:p w14:paraId="7FDE308E" w14:textId="77777777" w:rsidR="00FE75D2" w:rsidRPr="006E4A7E" w:rsidRDefault="00FE75D2" w:rsidP="00F62C27">
            <w:pPr>
              <w:tabs>
                <w:tab w:val="left" w:pos="360"/>
              </w:tabs>
              <w:spacing w:after="0" w:line="240" w:lineRule="auto"/>
              <w:jc w:val="center"/>
              <w:rPr>
                <w:b/>
                <w:sz w:val="20"/>
                <w:szCs w:val="24"/>
              </w:rPr>
            </w:pPr>
            <w:r w:rsidRPr="006E4A7E">
              <w:rPr>
                <w:b/>
                <w:sz w:val="20"/>
                <w:szCs w:val="24"/>
              </w:rPr>
              <w:t>Prosentase</w:t>
            </w:r>
          </w:p>
        </w:tc>
      </w:tr>
      <w:tr w:rsidR="00FE75D2" w:rsidRPr="006E4A7E" w14:paraId="72BBA2F9" w14:textId="77777777" w:rsidTr="00F62C27">
        <w:trPr>
          <w:trHeight w:val="77"/>
          <w:jc w:val="center"/>
        </w:trPr>
        <w:tc>
          <w:tcPr>
            <w:tcW w:w="1855" w:type="dxa"/>
            <w:tcBorders>
              <w:top w:val="single" w:sz="4" w:space="0" w:color="auto"/>
              <w:bottom w:val="nil"/>
            </w:tcBorders>
            <w:shd w:val="clear" w:color="auto" w:fill="auto"/>
            <w:noWrap/>
            <w:vAlign w:val="bottom"/>
            <w:hideMark/>
          </w:tcPr>
          <w:p w14:paraId="4D4BA3D9" w14:textId="77777777" w:rsidR="00FE75D2" w:rsidRPr="006E4A7E" w:rsidRDefault="00FE75D2" w:rsidP="00F62C27">
            <w:pPr>
              <w:spacing w:after="0" w:line="240" w:lineRule="auto"/>
              <w:jc w:val="both"/>
              <w:rPr>
                <w:color w:val="000000"/>
                <w:sz w:val="20"/>
                <w:szCs w:val="24"/>
                <w:lang w:eastAsia="id-ID"/>
              </w:rPr>
            </w:pPr>
            <w:r w:rsidRPr="006E4A7E">
              <w:rPr>
                <w:color w:val="000000"/>
                <w:sz w:val="20"/>
                <w:szCs w:val="24"/>
                <w:lang w:eastAsia="id-ID"/>
              </w:rPr>
              <w:t>Ikut teman/ diajak teman</w:t>
            </w:r>
          </w:p>
        </w:tc>
        <w:tc>
          <w:tcPr>
            <w:tcW w:w="1031" w:type="dxa"/>
            <w:tcBorders>
              <w:top w:val="single" w:sz="4" w:space="0" w:color="auto"/>
              <w:bottom w:val="nil"/>
            </w:tcBorders>
            <w:shd w:val="clear" w:color="auto" w:fill="auto"/>
            <w:noWrap/>
            <w:vAlign w:val="bottom"/>
            <w:hideMark/>
          </w:tcPr>
          <w:p w14:paraId="69D9A614" w14:textId="77777777" w:rsidR="00FE75D2" w:rsidRPr="006E4A7E" w:rsidRDefault="00FE75D2" w:rsidP="00F62C27">
            <w:pPr>
              <w:spacing w:after="0" w:line="240" w:lineRule="auto"/>
              <w:jc w:val="right"/>
              <w:rPr>
                <w:color w:val="000000"/>
                <w:sz w:val="20"/>
                <w:szCs w:val="24"/>
                <w:lang w:eastAsia="id-ID"/>
              </w:rPr>
            </w:pPr>
            <w:r w:rsidRPr="006E4A7E">
              <w:rPr>
                <w:color w:val="000000"/>
                <w:sz w:val="20"/>
                <w:szCs w:val="24"/>
                <w:lang w:eastAsia="id-ID"/>
              </w:rPr>
              <w:t>16</w:t>
            </w:r>
          </w:p>
        </w:tc>
        <w:tc>
          <w:tcPr>
            <w:tcW w:w="1249" w:type="dxa"/>
            <w:tcBorders>
              <w:top w:val="single" w:sz="4" w:space="0" w:color="auto"/>
              <w:bottom w:val="nil"/>
            </w:tcBorders>
            <w:shd w:val="clear" w:color="auto" w:fill="auto"/>
            <w:noWrap/>
            <w:vAlign w:val="bottom"/>
            <w:hideMark/>
          </w:tcPr>
          <w:p w14:paraId="5DC53CD5" w14:textId="77777777" w:rsidR="00FE75D2" w:rsidRPr="006E4A7E" w:rsidRDefault="00FE75D2" w:rsidP="00F62C27">
            <w:pPr>
              <w:spacing w:after="0" w:line="240" w:lineRule="auto"/>
              <w:jc w:val="right"/>
              <w:rPr>
                <w:color w:val="000000"/>
                <w:sz w:val="20"/>
                <w:szCs w:val="24"/>
                <w:lang w:eastAsia="id-ID"/>
              </w:rPr>
            </w:pPr>
            <w:r w:rsidRPr="006E4A7E">
              <w:rPr>
                <w:color w:val="000000"/>
                <w:sz w:val="20"/>
                <w:szCs w:val="24"/>
                <w:lang w:eastAsia="id-ID"/>
              </w:rPr>
              <w:t>69,6</w:t>
            </w:r>
          </w:p>
        </w:tc>
      </w:tr>
      <w:tr w:rsidR="00FE75D2" w:rsidRPr="006E4A7E" w14:paraId="571131E8" w14:textId="77777777" w:rsidTr="00F62C27">
        <w:trPr>
          <w:trHeight w:val="87"/>
          <w:jc w:val="center"/>
        </w:trPr>
        <w:tc>
          <w:tcPr>
            <w:tcW w:w="1855" w:type="dxa"/>
            <w:tcBorders>
              <w:top w:val="nil"/>
              <w:bottom w:val="single" w:sz="4" w:space="0" w:color="auto"/>
            </w:tcBorders>
            <w:shd w:val="clear" w:color="auto" w:fill="auto"/>
            <w:noWrap/>
            <w:vAlign w:val="bottom"/>
            <w:hideMark/>
          </w:tcPr>
          <w:p w14:paraId="2368245E" w14:textId="77777777" w:rsidR="00FE75D2" w:rsidRPr="006E4A7E" w:rsidRDefault="00FE75D2" w:rsidP="00F62C27">
            <w:pPr>
              <w:spacing w:after="0" w:line="240" w:lineRule="auto"/>
              <w:jc w:val="both"/>
              <w:rPr>
                <w:color w:val="000000"/>
                <w:sz w:val="20"/>
                <w:szCs w:val="24"/>
                <w:lang w:eastAsia="id-ID"/>
              </w:rPr>
            </w:pPr>
            <w:r w:rsidRPr="006E4A7E">
              <w:rPr>
                <w:color w:val="000000"/>
                <w:sz w:val="20"/>
                <w:szCs w:val="24"/>
                <w:lang w:eastAsia="id-ID"/>
              </w:rPr>
              <w:t>Penasaran</w:t>
            </w:r>
          </w:p>
        </w:tc>
        <w:tc>
          <w:tcPr>
            <w:tcW w:w="1031" w:type="dxa"/>
            <w:tcBorders>
              <w:top w:val="nil"/>
              <w:bottom w:val="single" w:sz="4" w:space="0" w:color="auto"/>
            </w:tcBorders>
            <w:shd w:val="clear" w:color="auto" w:fill="auto"/>
            <w:noWrap/>
            <w:vAlign w:val="bottom"/>
            <w:hideMark/>
          </w:tcPr>
          <w:p w14:paraId="6D47F201" w14:textId="77777777" w:rsidR="00FE75D2" w:rsidRPr="006E4A7E" w:rsidRDefault="00FE75D2" w:rsidP="00F62C27">
            <w:pPr>
              <w:spacing w:after="0" w:line="240" w:lineRule="auto"/>
              <w:jc w:val="right"/>
              <w:rPr>
                <w:color w:val="000000"/>
                <w:sz w:val="20"/>
                <w:szCs w:val="24"/>
                <w:lang w:eastAsia="id-ID"/>
              </w:rPr>
            </w:pPr>
            <w:r w:rsidRPr="006E4A7E">
              <w:rPr>
                <w:color w:val="000000"/>
                <w:sz w:val="20"/>
                <w:szCs w:val="24"/>
                <w:lang w:eastAsia="id-ID"/>
              </w:rPr>
              <w:t>7</w:t>
            </w:r>
          </w:p>
        </w:tc>
        <w:tc>
          <w:tcPr>
            <w:tcW w:w="1249" w:type="dxa"/>
            <w:tcBorders>
              <w:top w:val="nil"/>
              <w:bottom w:val="single" w:sz="4" w:space="0" w:color="auto"/>
            </w:tcBorders>
            <w:shd w:val="clear" w:color="auto" w:fill="auto"/>
            <w:noWrap/>
            <w:vAlign w:val="bottom"/>
            <w:hideMark/>
          </w:tcPr>
          <w:p w14:paraId="7C1BF19E" w14:textId="77777777" w:rsidR="00FE75D2" w:rsidRPr="006E4A7E" w:rsidRDefault="00FE75D2" w:rsidP="00F62C27">
            <w:pPr>
              <w:spacing w:after="0" w:line="240" w:lineRule="auto"/>
              <w:jc w:val="right"/>
              <w:rPr>
                <w:color w:val="000000"/>
                <w:sz w:val="20"/>
                <w:szCs w:val="24"/>
                <w:lang w:eastAsia="id-ID"/>
              </w:rPr>
            </w:pPr>
            <w:r w:rsidRPr="006E4A7E">
              <w:rPr>
                <w:color w:val="000000"/>
                <w:sz w:val="20"/>
                <w:szCs w:val="24"/>
                <w:lang w:eastAsia="id-ID"/>
              </w:rPr>
              <w:t>30,4</w:t>
            </w:r>
          </w:p>
        </w:tc>
      </w:tr>
      <w:tr w:rsidR="00FE75D2" w:rsidRPr="006E4A7E" w14:paraId="36A3D5D3" w14:textId="77777777" w:rsidTr="00F62C27">
        <w:trPr>
          <w:trHeight w:val="77"/>
          <w:jc w:val="center"/>
        </w:trPr>
        <w:tc>
          <w:tcPr>
            <w:tcW w:w="1855" w:type="dxa"/>
            <w:tcBorders>
              <w:top w:val="single" w:sz="4" w:space="0" w:color="auto"/>
            </w:tcBorders>
            <w:shd w:val="clear" w:color="auto" w:fill="auto"/>
            <w:noWrap/>
            <w:vAlign w:val="bottom"/>
            <w:hideMark/>
          </w:tcPr>
          <w:p w14:paraId="49B486B2" w14:textId="77777777" w:rsidR="00FE75D2" w:rsidRPr="006E4A7E" w:rsidRDefault="00FE75D2" w:rsidP="00F62C27">
            <w:pPr>
              <w:spacing w:after="0" w:line="240" w:lineRule="auto"/>
              <w:jc w:val="both"/>
              <w:rPr>
                <w:color w:val="000000"/>
                <w:sz w:val="20"/>
                <w:szCs w:val="24"/>
                <w:lang w:eastAsia="id-ID"/>
              </w:rPr>
            </w:pPr>
            <w:r w:rsidRPr="006E4A7E">
              <w:rPr>
                <w:color w:val="000000"/>
                <w:sz w:val="20"/>
                <w:szCs w:val="24"/>
                <w:lang w:eastAsia="id-ID"/>
              </w:rPr>
              <w:t>Total</w:t>
            </w:r>
          </w:p>
        </w:tc>
        <w:tc>
          <w:tcPr>
            <w:tcW w:w="1031" w:type="dxa"/>
            <w:tcBorders>
              <w:top w:val="single" w:sz="4" w:space="0" w:color="auto"/>
            </w:tcBorders>
            <w:shd w:val="clear" w:color="auto" w:fill="auto"/>
            <w:noWrap/>
            <w:vAlign w:val="bottom"/>
            <w:hideMark/>
          </w:tcPr>
          <w:p w14:paraId="2DA02658" w14:textId="77777777" w:rsidR="00FE75D2" w:rsidRPr="006E4A7E" w:rsidRDefault="00FE75D2" w:rsidP="00F62C27">
            <w:pPr>
              <w:spacing w:after="0" w:line="240" w:lineRule="auto"/>
              <w:jc w:val="right"/>
              <w:rPr>
                <w:color w:val="000000"/>
                <w:sz w:val="20"/>
                <w:szCs w:val="24"/>
                <w:lang w:eastAsia="id-ID"/>
              </w:rPr>
            </w:pPr>
            <w:r w:rsidRPr="006E4A7E">
              <w:rPr>
                <w:color w:val="000000"/>
                <w:sz w:val="20"/>
                <w:szCs w:val="24"/>
                <w:lang w:eastAsia="id-ID"/>
              </w:rPr>
              <w:t>23</w:t>
            </w:r>
          </w:p>
        </w:tc>
        <w:tc>
          <w:tcPr>
            <w:tcW w:w="1249" w:type="dxa"/>
            <w:tcBorders>
              <w:top w:val="single" w:sz="4" w:space="0" w:color="auto"/>
            </w:tcBorders>
            <w:shd w:val="clear" w:color="auto" w:fill="auto"/>
            <w:noWrap/>
            <w:vAlign w:val="bottom"/>
            <w:hideMark/>
          </w:tcPr>
          <w:p w14:paraId="73EBC2FA" w14:textId="77777777" w:rsidR="00FE75D2" w:rsidRPr="006E4A7E" w:rsidRDefault="00FE75D2" w:rsidP="00F62C27">
            <w:pPr>
              <w:spacing w:after="0" w:line="240" w:lineRule="auto"/>
              <w:jc w:val="right"/>
              <w:rPr>
                <w:color w:val="000000"/>
                <w:sz w:val="20"/>
                <w:szCs w:val="24"/>
                <w:lang w:eastAsia="id-ID"/>
              </w:rPr>
            </w:pPr>
            <w:r w:rsidRPr="006E4A7E">
              <w:rPr>
                <w:color w:val="000000"/>
                <w:sz w:val="20"/>
                <w:szCs w:val="24"/>
                <w:lang w:eastAsia="id-ID"/>
              </w:rPr>
              <w:t>100,0</w:t>
            </w:r>
          </w:p>
        </w:tc>
      </w:tr>
    </w:tbl>
    <w:p w14:paraId="464ED3CC" w14:textId="77777777" w:rsidR="00FE75D2" w:rsidRPr="007E5F46" w:rsidRDefault="00FE75D2" w:rsidP="00FE75D2">
      <w:pPr>
        <w:tabs>
          <w:tab w:val="left" w:pos="360"/>
        </w:tabs>
        <w:spacing w:after="0" w:line="360" w:lineRule="auto"/>
        <w:jc w:val="both"/>
        <w:rPr>
          <w:szCs w:val="24"/>
        </w:rPr>
      </w:pPr>
    </w:p>
    <w:p w14:paraId="59201246" w14:textId="77777777" w:rsidR="00FE75D2" w:rsidRDefault="00FE75D2" w:rsidP="00FE75D2">
      <w:pPr>
        <w:pStyle w:val="ListParagraph"/>
        <w:spacing w:after="0" w:line="360" w:lineRule="auto"/>
        <w:ind w:left="360" w:firstLine="491"/>
        <w:jc w:val="both"/>
        <w:rPr>
          <w:szCs w:val="24"/>
        </w:rPr>
      </w:pPr>
      <w:r w:rsidRPr="006E4A7E">
        <w:rPr>
          <w:szCs w:val="24"/>
        </w:rPr>
        <w:t xml:space="preserve">Faktor penyebab merokok responden sebagian besar karena faktor ikut teman atau diajak teman yaitu 69,6%.  Responden yang merokok karena rasa penasaran sebanyak 7 orang (30,4%). </w:t>
      </w:r>
    </w:p>
    <w:p w14:paraId="3E69E71D" w14:textId="77777777" w:rsidR="00FE75D2" w:rsidRPr="007E5F46" w:rsidRDefault="00FE75D2" w:rsidP="00FE75D2">
      <w:pPr>
        <w:pStyle w:val="ListParagraph"/>
        <w:spacing w:after="0" w:line="240" w:lineRule="auto"/>
        <w:ind w:left="360"/>
        <w:jc w:val="center"/>
        <w:rPr>
          <w:szCs w:val="24"/>
        </w:rPr>
      </w:pPr>
      <w:r w:rsidRPr="007E5F46">
        <w:rPr>
          <w:szCs w:val="24"/>
        </w:rPr>
        <w:t>Tabel 11. Distribusi Responden Berdasarkan  Tempat Merokok pada Remaja di Desa Candirejo Ungaran Barat</w:t>
      </w:r>
    </w:p>
    <w:tbl>
      <w:tblPr>
        <w:tblW w:w="3662" w:type="dxa"/>
        <w:tblInd w:w="108" w:type="dxa"/>
        <w:tblBorders>
          <w:top w:val="single" w:sz="4" w:space="0" w:color="auto"/>
          <w:bottom w:val="single" w:sz="4" w:space="0" w:color="auto"/>
        </w:tblBorders>
        <w:tblLook w:val="04A0" w:firstRow="1" w:lastRow="0" w:firstColumn="1" w:lastColumn="0" w:noHBand="0" w:noVBand="1"/>
      </w:tblPr>
      <w:tblGrid>
        <w:gridCol w:w="1256"/>
        <w:gridCol w:w="1163"/>
        <w:gridCol w:w="1243"/>
      </w:tblGrid>
      <w:tr w:rsidR="00FE75D2" w:rsidRPr="007E5F46" w14:paraId="768C79AE" w14:textId="77777777" w:rsidTr="00F62C27">
        <w:trPr>
          <w:trHeight w:val="77"/>
        </w:trPr>
        <w:tc>
          <w:tcPr>
            <w:tcW w:w="1256" w:type="dxa"/>
            <w:tcBorders>
              <w:bottom w:val="single" w:sz="4" w:space="0" w:color="auto"/>
            </w:tcBorders>
            <w:shd w:val="clear" w:color="auto" w:fill="auto"/>
            <w:noWrap/>
            <w:vAlign w:val="center"/>
            <w:hideMark/>
          </w:tcPr>
          <w:p w14:paraId="7FD41BA6" w14:textId="77777777" w:rsidR="00FE75D2" w:rsidRPr="00D41C41" w:rsidRDefault="00FE75D2" w:rsidP="00F62C27">
            <w:pPr>
              <w:spacing w:after="0" w:line="240" w:lineRule="auto"/>
              <w:jc w:val="center"/>
              <w:rPr>
                <w:b/>
                <w:color w:val="000000"/>
                <w:szCs w:val="24"/>
                <w:lang w:eastAsia="id-ID"/>
              </w:rPr>
            </w:pPr>
            <w:r w:rsidRPr="00D41C41">
              <w:rPr>
                <w:b/>
                <w:color w:val="000000"/>
                <w:szCs w:val="24"/>
                <w:lang w:eastAsia="id-ID"/>
              </w:rPr>
              <w:t>Tempat merokok</w:t>
            </w:r>
          </w:p>
        </w:tc>
        <w:tc>
          <w:tcPr>
            <w:tcW w:w="1163" w:type="dxa"/>
            <w:tcBorders>
              <w:bottom w:val="single" w:sz="4" w:space="0" w:color="auto"/>
            </w:tcBorders>
            <w:shd w:val="clear" w:color="auto" w:fill="auto"/>
            <w:noWrap/>
            <w:vAlign w:val="center"/>
            <w:hideMark/>
          </w:tcPr>
          <w:p w14:paraId="0735A086" w14:textId="77777777" w:rsidR="00FE75D2" w:rsidRPr="00D41C41" w:rsidRDefault="00FE75D2" w:rsidP="00F62C27">
            <w:pPr>
              <w:tabs>
                <w:tab w:val="left" w:pos="360"/>
              </w:tabs>
              <w:spacing w:after="0" w:line="240" w:lineRule="auto"/>
              <w:jc w:val="center"/>
              <w:rPr>
                <w:b/>
                <w:szCs w:val="24"/>
              </w:rPr>
            </w:pPr>
            <w:r w:rsidRPr="00D41C41">
              <w:rPr>
                <w:b/>
                <w:szCs w:val="24"/>
              </w:rPr>
              <w:t>Frekuensi</w:t>
            </w:r>
          </w:p>
        </w:tc>
        <w:tc>
          <w:tcPr>
            <w:tcW w:w="1243" w:type="dxa"/>
            <w:tcBorders>
              <w:bottom w:val="single" w:sz="4" w:space="0" w:color="auto"/>
            </w:tcBorders>
            <w:shd w:val="clear" w:color="auto" w:fill="auto"/>
            <w:noWrap/>
            <w:vAlign w:val="center"/>
            <w:hideMark/>
          </w:tcPr>
          <w:p w14:paraId="2F5BF9D7" w14:textId="77777777" w:rsidR="00FE75D2" w:rsidRPr="00D41C41" w:rsidRDefault="00FE75D2" w:rsidP="00F62C27">
            <w:pPr>
              <w:tabs>
                <w:tab w:val="left" w:pos="360"/>
              </w:tabs>
              <w:spacing w:after="0" w:line="240" w:lineRule="auto"/>
              <w:jc w:val="center"/>
              <w:rPr>
                <w:b/>
                <w:szCs w:val="24"/>
              </w:rPr>
            </w:pPr>
            <w:r w:rsidRPr="00D41C41">
              <w:rPr>
                <w:b/>
                <w:szCs w:val="24"/>
              </w:rPr>
              <w:t>Prosentase</w:t>
            </w:r>
          </w:p>
        </w:tc>
      </w:tr>
      <w:tr w:rsidR="00FE75D2" w:rsidRPr="007E5F46" w14:paraId="53AB59D8" w14:textId="77777777" w:rsidTr="00F62C27">
        <w:trPr>
          <w:trHeight w:val="307"/>
        </w:trPr>
        <w:tc>
          <w:tcPr>
            <w:tcW w:w="1256" w:type="dxa"/>
            <w:tcBorders>
              <w:top w:val="single" w:sz="4" w:space="0" w:color="auto"/>
              <w:bottom w:val="nil"/>
            </w:tcBorders>
            <w:shd w:val="clear" w:color="auto" w:fill="auto"/>
            <w:noWrap/>
            <w:vAlign w:val="bottom"/>
            <w:hideMark/>
          </w:tcPr>
          <w:p w14:paraId="0624FA7B" w14:textId="77777777" w:rsidR="00FE75D2" w:rsidRPr="007E5F46" w:rsidRDefault="00FE75D2" w:rsidP="00F62C27">
            <w:pPr>
              <w:spacing w:after="0" w:line="240" w:lineRule="auto"/>
              <w:jc w:val="both"/>
              <w:rPr>
                <w:color w:val="000000"/>
                <w:szCs w:val="24"/>
                <w:lang w:eastAsia="id-ID"/>
              </w:rPr>
            </w:pPr>
            <w:r w:rsidRPr="007E5F46">
              <w:rPr>
                <w:color w:val="000000"/>
                <w:szCs w:val="24"/>
                <w:lang w:eastAsia="id-ID"/>
              </w:rPr>
              <w:t>Di rumah</w:t>
            </w:r>
          </w:p>
        </w:tc>
        <w:tc>
          <w:tcPr>
            <w:tcW w:w="1163" w:type="dxa"/>
            <w:tcBorders>
              <w:top w:val="single" w:sz="4" w:space="0" w:color="auto"/>
              <w:bottom w:val="nil"/>
            </w:tcBorders>
            <w:shd w:val="clear" w:color="auto" w:fill="auto"/>
            <w:noWrap/>
            <w:vAlign w:val="bottom"/>
            <w:hideMark/>
          </w:tcPr>
          <w:p w14:paraId="53A9F44F"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2</w:t>
            </w:r>
          </w:p>
        </w:tc>
        <w:tc>
          <w:tcPr>
            <w:tcW w:w="1243" w:type="dxa"/>
            <w:tcBorders>
              <w:top w:val="single" w:sz="4" w:space="0" w:color="auto"/>
              <w:bottom w:val="nil"/>
            </w:tcBorders>
            <w:shd w:val="clear" w:color="auto" w:fill="auto"/>
            <w:noWrap/>
            <w:vAlign w:val="bottom"/>
            <w:hideMark/>
          </w:tcPr>
          <w:p w14:paraId="3A0E5A4F"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8,7</w:t>
            </w:r>
          </w:p>
        </w:tc>
      </w:tr>
      <w:tr w:rsidR="00FE75D2" w:rsidRPr="007E5F46" w14:paraId="6946906D" w14:textId="77777777" w:rsidTr="00F62C27">
        <w:trPr>
          <w:trHeight w:val="87"/>
        </w:trPr>
        <w:tc>
          <w:tcPr>
            <w:tcW w:w="1256" w:type="dxa"/>
            <w:tcBorders>
              <w:top w:val="nil"/>
              <w:bottom w:val="nil"/>
            </w:tcBorders>
            <w:shd w:val="clear" w:color="auto" w:fill="auto"/>
            <w:noWrap/>
            <w:vAlign w:val="bottom"/>
            <w:hideMark/>
          </w:tcPr>
          <w:p w14:paraId="6FA2A8CE" w14:textId="77777777" w:rsidR="00FE75D2" w:rsidRPr="007E5F46" w:rsidRDefault="00FE75D2" w:rsidP="00F62C27">
            <w:pPr>
              <w:spacing w:after="0" w:line="240" w:lineRule="auto"/>
              <w:jc w:val="both"/>
              <w:rPr>
                <w:color w:val="000000"/>
                <w:szCs w:val="24"/>
                <w:lang w:eastAsia="id-ID"/>
              </w:rPr>
            </w:pPr>
            <w:r w:rsidRPr="007E5F46">
              <w:rPr>
                <w:color w:val="000000"/>
                <w:szCs w:val="24"/>
                <w:lang w:eastAsia="id-ID"/>
              </w:rPr>
              <w:t>Di tempat nongkrong</w:t>
            </w:r>
          </w:p>
        </w:tc>
        <w:tc>
          <w:tcPr>
            <w:tcW w:w="1163" w:type="dxa"/>
            <w:tcBorders>
              <w:top w:val="nil"/>
              <w:bottom w:val="nil"/>
            </w:tcBorders>
            <w:shd w:val="clear" w:color="auto" w:fill="auto"/>
            <w:noWrap/>
            <w:vAlign w:val="bottom"/>
            <w:hideMark/>
          </w:tcPr>
          <w:p w14:paraId="4E32D1E8"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5</w:t>
            </w:r>
          </w:p>
        </w:tc>
        <w:tc>
          <w:tcPr>
            <w:tcW w:w="1243" w:type="dxa"/>
            <w:tcBorders>
              <w:top w:val="nil"/>
              <w:bottom w:val="nil"/>
            </w:tcBorders>
            <w:shd w:val="clear" w:color="auto" w:fill="auto"/>
            <w:noWrap/>
            <w:vAlign w:val="bottom"/>
            <w:hideMark/>
          </w:tcPr>
          <w:p w14:paraId="0EABA0DA"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21,7</w:t>
            </w:r>
          </w:p>
        </w:tc>
      </w:tr>
      <w:tr w:rsidR="00FE75D2" w:rsidRPr="007E5F46" w14:paraId="5E404FA5" w14:textId="77777777" w:rsidTr="00F62C27">
        <w:trPr>
          <w:trHeight w:val="307"/>
        </w:trPr>
        <w:tc>
          <w:tcPr>
            <w:tcW w:w="1256" w:type="dxa"/>
            <w:tcBorders>
              <w:top w:val="nil"/>
              <w:bottom w:val="nil"/>
            </w:tcBorders>
            <w:shd w:val="clear" w:color="auto" w:fill="auto"/>
            <w:noWrap/>
            <w:vAlign w:val="bottom"/>
            <w:hideMark/>
          </w:tcPr>
          <w:p w14:paraId="531F9F81" w14:textId="77777777" w:rsidR="00FE75D2" w:rsidRPr="007E5F46" w:rsidRDefault="00FE75D2" w:rsidP="00F62C27">
            <w:pPr>
              <w:spacing w:after="0" w:line="240" w:lineRule="auto"/>
              <w:jc w:val="both"/>
              <w:rPr>
                <w:color w:val="000000"/>
                <w:szCs w:val="24"/>
                <w:lang w:eastAsia="id-ID"/>
              </w:rPr>
            </w:pPr>
            <w:r w:rsidRPr="007E5F46">
              <w:rPr>
                <w:color w:val="000000"/>
                <w:szCs w:val="24"/>
                <w:lang w:eastAsia="id-ID"/>
              </w:rPr>
              <w:t>Di Sekolah</w:t>
            </w:r>
          </w:p>
        </w:tc>
        <w:tc>
          <w:tcPr>
            <w:tcW w:w="1163" w:type="dxa"/>
            <w:tcBorders>
              <w:top w:val="nil"/>
              <w:bottom w:val="nil"/>
            </w:tcBorders>
            <w:shd w:val="clear" w:color="auto" w:fill="auto"/>
            <w:noWrap/>
            <w:vAlign w:val="bottom"/>
            <w:hideMark/>
          </w:tcPr>
          <w:p w14:paraId="7F370601"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0</w:t>
            </w:r>
          </w:p>
        </w:tc>
        <w:tc>
          <w:tcPr>
            <w:tcW w:w="1243" w:type="dxa"/>
            <w:tcBorders>
              <w:top w:val="nil"/>
              <w:bottom w:val="nil"/>
            </w:tcBorders>
            <w:shd w:val="clear" w:color="auto" w:fill="auto"/>
            <w:noWrap/>
            <w:vAlign w:val="bottom"/>
            <w:hideMark/>
          </w:tcPr>
          <w:p w14:paraId="7CEE5503"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0,0</w:t>
            </w:r>
          </w:p>
        </w:tc>
      </w:tr>
      <w:tr w:rsidR="00FE75D2" w:rsidRPr="007E5F46" w14:paraId="13FB7455" w14:textId="77777777" w:rsidTr="00F62C27">
        <w:trPr>
          <w:trHeight w:val="307"/>
        </w:trPr>
        <w:tc>
          <w:tcPr>
            <w:tcW w:w="1256" w:type="dxa"/>
            <w:tcBorders>
              <w:top w:val="nil"/>
              <w:bottom w:val="single" w:sz="4" w:space="0" w:color="auto"/>
            </w:tcBorders>
            <w:shd w:val="clear" w:color="auto" w:fill="auto"/>
            <w:noWrap/>
            <w:vAlign w:val="bottom"/>
            <w:hideMark/>
          </w:tcPr>
          <w:p w14:paraId="643C5B02" w14:textId="77777777" w:rsidR="00FE75D2" w:rsidRPr="007E5F46" w:rsidRDefault="00FE75D2" w:rsidP="00F62C27">
            <w:pPr>
              <w:spacing w:after="0" w:line="240" w:lineRule="auto"/>
              <w:jc w:val="both"/>
              <w:rPr>
                <w:color w:val="000000"/>
                <w:szCs w:val="24"/>
                <w:lang w:eastAsia="id-ID"/>
              </w:rPr>
            </w:pPr>
            <w:r w:rsidRPr="007E5F46">
              <w:rPr>
                <w:color w:val="000000"/>
                <w:szCs w:val="24"/>
                <w:lang w:eastAsia="id-ID"/>
              </w:rPr>
              <w:t>Dimana saja</w:t>
            </w:r>
          </w:p>
        </w:tc>
        <w:tc>
          <w:tcPr>
            <w:tcW w:w="1163" w:type="dxa"/>
            <w:tcBorders>
              <w:top w:val="nil"/>
              <w:bottom w:val="single" w:sz="4" w:space="0" w:color="auto"/>
            </w:tcBorders>
            <w:shd w:val="clear" w:color="auto" w:fill="auto"/>
            <w:noWrap/>
            <w:vAlign w:val="bottom"/>
            <w:hideMark/>
          </w:tcPr>
          <w:p w14:paraId="7A7C5568"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16</w:t>
            </w:r>
          </w:p>
        </w:tc>
        <w:tc>
          <w:tcPr>
            <w:tcW w:w="1243" w:type="dxa"/>
            <w:tcBorders>
              <w:top w:val="nil"/>
              <w:bottom w:val="single" w:sz="4" w:space="0" w:color="auto"/>
            </w:tcBorders>
            <w:shd w:val="clear" w:color="auto" w:fill="auto"/>
            <w:noWrap/>
            <w:vAlign w:val="bottom"/>
            <w:hideMark/>
          </w:tcPr>
          <w:p w14:paraId="0EE57663"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69,6</w:t>
            </w:r>
          </w:p>
        </w:tc>
      </w:tr>
      <w:tr w:rsidR="00FE75D2" w:rsidRPr="007E5F46" w14:paraId="49E2EC6B" w14:textId="77777777" w:rsidTr="00F62C27">
        <w:trPr>
          <w:trHeight w:val="307"/>
        </w:trPr>
        <w:tc>
          <w:tcPr>
            <w:tcW w:w="1256" w:type="dxa"/>
            <w:tcBorders>
              <w:top w:val="single" w:sz="4" w:space="0" w:color="auto"/>
            </w:tcBorders>
            <w:shd w:val="clear" w:color="auto" w:fill="auto"/>
            <w:noWrap/>
            <w:vAlign w:val="bottom"/>
            <w:hideMark/>
          </w:tcPr>
          <w:p w14:paraId="30AA957B" w14:textId="77777777" w:rsidR="00FE75D2" w:rsidRPr="007E5F46" w:rsidRDefault="00FE75D2" w:rsidP="00F62C27">
            <w:pPr>
              <w:spacing w:after="0" w:line="240" w:lineRule="auto"/>
              <w:jc w:val="both"/>
              <w:rPr>
                <w:color w:val="000000"/>
                <w:szCs w:val="24"/>
                <w:lang w:eastAsia="id-ID"/>
              </w:rPr>
            </w:pPr>
            <w:r w:rsidRPr="007E5F46">
              <w:rPr>
                <w:color w:val="000000"/>
                <w:szCs w:val="24"/>
                <w:lang w:eastAsia="id-ID"/>
              </w:rPr>
              <w:t>Total</w:t>
            </w:r>
          </w:p>
        </w:tc>
        <w:tc>
          <w:tcPr>
            <w:tcW w:w="1163" w:type="dxa"/>
            <w:tcBorders>
              <w:top w:val="single" w:sz="4" w:space="0" w:color="auto"/>
            </w:tcBorders>
            <w:shd w:val="clear" w:color="auto" w:fill="auto"/>
            <w:noWrap/>
            <w:vAlign w:val="bottom"/>
            <w:hideMark/>
          </w:tcPr>
          <w:p w14:paraId="1B3556CB"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23</w:t>
            </w:r>
          </w:p>
        </w:tc>
        <w:tc>
          <w:tcPr>
            <w:tcW w:w="1243" w:type="dxa"/>
            <w:tcBorders>
              <w:top w:val="single" w:sz="4" w:space="0" w:color="auto"/>
            </w:tcBorders>
            <w:shd w:val="clear" w:color="auto" w:fill="auto"/>
            <w:noWrap/>
            <w:vAlign w:val="bottom"/>
            <w:hideMark/>
          </w:tcPr>
          <w:p w14:paraId="684F6BAE" w14:textId="77777777" w:rsidR="00FE75D2" w:rsidRPr="007E5F46" w:rsidRDefault="00FE75D2" w:rsidP="00F62C27">
            <w:pPr>
              <w:spacing w:after="0" w:line="240" w:lineRule="auto"/>
              <w:jc w:val="right"/>
              <w:rPr>
                <w:color w:val="000000"/>
                <w:szCs w:val="24"/>
                <w:lang w:eastAsia="id-ID"/>
              </w:rPr>
            </w:pPr>
            <w:r w:rsidRPr="007E5F46">
              <w:rPr>
                <w:color w:val="000000"/>
                <w:szCs w:val="24"/>
                <w:lang w:eastAsia="id-ID"/>
              </w:rPr>
              <w:t>100,0</w:t>
            </w:r>
          </w:p>
        </w:tc>
      </w:tr>
    </w:tbl>
    <w:p w14:paraId="2194A887" w14:textId="77777777" w:rsidR="00FE75D2" w:rsidRPr="007E5F46" w:rsidRDefault="00FE75D2" w:rsidP="00FE75D2">
      <w:pPr>
        <w:tabs>
          <w:tab w:val="left" w:pos="360"/>
        </w:tabs>
        <w:spacing w:after="0" w:line="360" w:lineRule="auto"/>
        <w:jc w:val="both"/>
        <w:rPr>
          <w:szCs w:val="24"/>
        </w:rPr>
      </w:pPr>
    </w:p>
    <w:p w14:paraId="5F120CD9" w14:textId="77777777" w:rsidR="00FE75D2" w:rsidRDefault="00FE75D2" w:rsidP="00FE75D2">
      <w:pPr>
        <w:pStyle w:val="ListParagraph"/>
        <w:tabs>
          <w:tab w:val="left" w:pos="360"/>
        </w:tabs>
        <w:spacing w:after="0" w:line="360" w:lineRule="auto"/>
        <w:ind w:left="360" w:firstLine="491"/>
        <w:jc w:val="both"/>
        <w:rPr>
          <w:szCs w:val="24"/>
        </w:rPr>
      </w:pPr>
      <w:r w:rsidRPr="006E4A7E">
        <w:rPr>
          <w:szCs w:val="24"/>
        </w:rPr>
        <w:t>Sebagian besar responden merokok di tempat mana saja (di rumah, tempat nongkrong, warung dan lain lain) kecuali di sekolah yaitu 69,6 %.</w:t>
      </w:r>
    </w:p>
    <w:p w14:paraId="5283B773" w14:textId="77777777" w:rsidR="00FE75D2" w:rsidRPr="007E5F46" w:rsidRDefault="00FE75D2" w:rsidP="00FE75D2">
      <w:pPr>
        <w:pStyle w:val="ListParagraph"/>
        <w:tabs>
          <w:tab w:val="left" w:pos="360"/>
        </w:tabs>
        <w:spacing w:after="0" w:line="240" w:lineRule="auto"/>
        <w:ind w:left="360" w:firstLine="491"/>
        <w:jc w:val="both"/>
        <w:rPr>
          <w:szCs w:val="24"/>
        </w:rPr>
      </w:pPr>
      <w:r w:rsidRPr="007E5F46">
        <w:rPr>
          <w:szCs w:val="24"/>
        </w:rPr>
        <w:t>Tabel 12. Distribusi Responden Berdasarkan  Orang Tua Mengetahui  Merokok pada Remaja di Desa Candirejo Ungaran Barat</w:t>
      </w:r>
    </w:p>
    <w:tbl>
      <w:tblPr>
        <w:tblW w:w="4145" w:type="dxa"/>
        <w:jc w:val="center"/>
        <w:tblBorders>
          <w:top w:val="single" w:sz="4" w:space="0" w:color="auto"/>
          <w:bottom w:val="single" w:sz="4" w:space="0" w:color="auto"/>
        </w:tblBorders>
        <w:tblLook w:val="04A0" w:firstRow="1" w:lastRow="0" w:firstColumn="1" w:lastColumn="0" w:noHBand="0" w:noVBand="1"/>
      </w:tblPr>
      <w:tblGrid>
        <w:gridCol w:w="1952"/>
        <w:gridCol w:w="1072"/>
        <w:gridCol w:w="1138"/>
      </w:tblGrid>
      <w:tr w:rsidR="00FE75D2" w:rsidRPr="00C150FE" w14:paraId="2C76BC54" w14:textId="77777777" w:rsidTr="00F62C27">
        <w:trPr>
          <w:trHeight w:val="322"/>
          <w:jc w:val="center"/>
        </w:trPr>
        <w:tc>
          <w:tcPr>
            <w:tcW w:w="1952" w:type="dxa"/>
            <w:tcBorders>
              <w:bottom w:val="single" w:sz="4" w:space="0" w:color="auto"/>
            </w:tcBorders>
            <w:shd w:val="clear" w:color="auto" w:fill="auto"/>
            <w:noWrap/>
            <w:vAlign w:val="center"/>
            <w:hideMark/>
          </w:tcPr>
          <w:p w14:paraId="22218FB8" w14:textId="77777777" w:rsidR="00FE75D2" w:rsidRPr="00C150FE" w:rsidRDefault="00FE75D2" w:rsidP="00F62C27">
            <w:pPr>
              <w:spacing w:after="0" w:line="240" w:lineRule="auto"/>
              <w:jc w:val="center"/>
              <w:rPr>
                <w:b/>
                <w:color w:val="000000"/>
                <w:sz w:val="20"/>
                <w:szCs w:val="24"/>
                <w:lang w:eastAsia="id-ID"/>
              </w:rPr>
            </w:pPr>
            <w:r w:rsidRPr="00C150FE">
              <w:rPr>
                <w:b/>
                <w:sz w:val="20"/>
                <w:szCs w:val="24"/>
              </w:rPr>
              <w:t>Orang Tua Mengetahui  Merokok</w:t>
            </w:r>
          </w:p>
        </w:tc>
        <w:tc>
          <w:tcPr>
            <w:tcW w:w="1061" w:type="dxa"/>
            <w:tcBorders>
              <w:bottom w:val="single" w:sz="4" w:space="0" w:color="auto"/>
            </w:tcBorders>
            <w:shd w:val="clear" w:color="auto" w:fill="auto"/>
            <w:noWrap/>
            <w:vAlign w:val="center"/>
            <w:hideMark/>
          </w:tcPr>
          <w:p w14:paraId="7C93509E" w14:textId="77777777" w:rsidR="00FE75D2" w:rsidRPr="00C150FE" w:rsidRDefault="00FE75D2" w:rsidP="00F62C27">
            <w:pPr>
              <w:tabs>
                <w:tab w:val="left" w:pos="360"/>
              </w:tabs>
              <w:spacing w:after="0" w:line="240" w:lineRule="auto"/>
              <w:jc w:val="center"/>
              <w:rPr>
                <w:b/>
                <w:sz w:val="20"/>
                <w:szCs w:val="24"/>
              </w:rPr>
            </w:pPr>
            <w:r w:rsidRPr="00C150FE">
              <w:rPr>
                <w:b/>
                <w:sz w:val="20"/>
                <w:szCs w:val="24"/>
              </w:rPr>
              <w:t>Frekuensi</w:t>
            </w:r>
          </w:p>
        </w:tc>
        <w:tc>
          <w:tcPr>
            <w:tcW w:w="1132" w:type="dxa"/>
            <w:tcBorders>
              <w:bottom w:val="single" w:sz="4" w:space="0" w:color="auto"/>
            </w:tcBorders>
            <w:shd w:val="clear" w:color="auto" w:fill="auto"/>
            <w:noWrap/>
            <w:vAlign w:val="center"/>
            <w:hideMark/>
          </w:tcPr>
          <w:p w14:paraId="3A88C83E" w14:textId="77777777" w:rsidR="00FE75D2" w:rsidRPr="00C150FE" w:rsidRDefault="00FE75D2" w:rsidP="00F62C27">
            <w:pPr>
              <w:tabs>
                <w:tab w:val="left" w:pos="360"/>
              </w:tabs>
              <w:spacing w:after="0" w:line="240" w:lineRule="auto"/>
              <w:jc w:val="center"/>
              <w:rPr>
                <w:b/>
                <w:sz w:val="20"/>
                <w:szCs w:val="24"/>
              </w:rPr>
            </w:pPr>
            <w:r w:rsidRPr="00C150FE">
              <w:rPr>
                <w:b/>
                <w:sz w:val="20"/>
                <w:szCs w:val="24"/>
              </w:rPr>
              <w:t>Prosentase</w:t>
            </w:r>
          </w:p>
        </w:tc>
      </w:tr>
      <w:tr w:rsidR="00FE75D2" w:rsidRPr="00C150FE" w14:paraId="213688A9" w14:textId="77777777" w:rsidTr="00F62C27">
        <w:trPr>
          <w:trHeight w:val="77"/>
          <w:jc w:val="center"/>
        </w:trPr>
        <w:tc>
          <w:tcPr>
            <w:tcW w:w="1952" w:type="dxa"/>
            <w:tcBorders>
              <w:top w:val="single" w:sz="4" w:space="0" w:color="auto"/>
              <w:bottom w:val="nil"/>
            </w:tcBorders>
            <w:shd w:val="clear" w:color="auto" w:fill="auto"/>
            <w:noWrap/>
            <w:vAlign w:val="bottom"/>
            <w:hideMark/>
          </w:tcPr>
          <w:p w14:paraId="6223B922" w14:textId="77777777" w:rsidR="00FE75D2" w:rsidRPr="00C150FE" w:rsidRDefault="00FE75D2" w:rsidP="00F62C27">
            <w:pPr>
              <w:spacing w:after="0" w:line="240" w:lineRule="auto"/>
              <w:jc w:val="both"/>
              <w:rPr>
                <w:color w:val="000000"/>
                <w:sz w:val="20"/>
                <w:szCs w:val="24"/>
                <w:lang w:eastAsia="id-ID"/>
              </w:rPr>
            </w:pPr>
            <w:r w:rsidRPr="00C150FE">
              <w:rPr>
                <w:color w:val="000000"/>
                <w:sz w:val="20"/>
                <w:szCs w:val="24"/>
                <w:lang w:eastAsia="id-ID"/>
              </w:rPr>
              <w:t>Ya</w:t>
            </w:r>
          </w:p>
        </w:tc>
        <w:tc>
          <w:tcPr>
            <w:tcW w:w="1061" w:type="dxa"/>
            <w:tcBorders>
              <w:top w:val="single" w:sz="4" w:space="0" w:color="auto"/>
              <w:bottom w:val="nil"/>
            </w:tcBorders>
            <w:shd w:val="clear" w:color="auto" w:fill="auto"/>
            <w:noWrap/>
            <w:vAlign w:val="bottom"/>
            <w:hideMark/>
          </w:tcPr>
          <w:p w14:paraId="0F82264B"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20</w:t>
            </w:r>
          </w:p>
        </w:tc>
        <w:tc>
          <w:tcPr>
            <w:tcW w:w="1132" w:type="dxa"/>
            <w:tcBorders>
              <w:top w:val="single" w:sz="4" w:space="0" w:color="auto"/>
              <w:bottom w:val="nil"/>
            </w:tcBorders>
            <w:shd w:val="clear" w:color="auto" w:fill="auto"/>
            <w:noWrap/>
            <w:vAlign w:val="bottom"/>
            <w:hideMark/>
          </w:tcPr>
          <w:p w14:paraId="0F03D607"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87,0</w:t>
            </w:r>
          </w:p>
        </w:tc>
      </w:tr>
      <w:tr w:rsidR="00FE75D2" w:rsidRPr="00C150FE" w14:paraId="12DCAA55" w14:textId="77777777" w:rsidTr="00F62C27">
        <w:trPr>
          <w:trHeight w:val="87"/>
          <w:jc w:val="center"/>
        </w:trPr>
        <w:tc>
          <w:tcPr>
            <w:tcW w:w="1952" w:type="dxa"/>
            <w:tcBorders>
              <w:top w:val="nil"/>
              <w:bottom w:val="single" w:sz="4" w:space="0" w:color="auto"/>
            </w:tcBorders>
            <w:shd w:val="clear" w:color="auto" w:fill="auto"/>
            <w:noWrap/>
            <w:vAlign w:val="bottom"/>
            <w:hideMark/>
          </w:tcPr>
          <w:p w14:paraId="44258520" w14:textId="77777777" w:rsidR="00FE75D2" w:rsidRPr="00C150FE" w:rsidRDefault="00FE75D2" w:rsidP="00F62C27">
            <w:pPr>
              <w:spacing w:after="0" w:line="240" w:lineRule="auto"/>
              <w:jc w:val="both"/>
              <w:rPr>
                <w:color w:val="000000"/>
                <w:sz w:val="20"/>
                <w:szCs w:val="24"/>
                <w:lang w:eastAsia="id-ID"/>
              </w:rPr>
            </w:pPr>
            <w:r w:rsidRPr="00C150FE">
              <w:rPr>
                <w:color w:val="000000"/>
                <w:sz w:val="20"/>
                <w:szCs w:val="24"/>
                <w:lang w:eastAsia="id-ID"/>
              </w:rPr>
              <w:t>Tidak</w:t>
            </w:r>
          </w:p>
        </w:tc>
        <w:tc>
          <w:tcPr>
            <w:tcW w:w="1061" w:type="dxa"/>
            <w:tcBorders>
              <w:top w:val="nil"/>
              <w:bottom w:val="single" w:sz="4" w:space="0" w:color="auto"/>
            </w:tcBorders>
            <w:shd w:val="clear" w:color="auto" w:fill="auto"/>
            <w:noWrap/>
            <w:vAlign w:val="bottom"/>
            <w:hideMark/>
          </w:tcPr>
          <w:p w14:paraId="6E70EC45"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3</w:t>
            </w:r>
          </w:p>
        </w:tc>
        <w:tc>
          <w:tcPr>
            <w:tcW w:w="1132" w:type="dxa"/>
            <w:tcBorders>
              <w:top w:val="nil"/>
              <w:bottom w:val="single" w:sz="4" w:space="0" w:color="auto"/>
            </w:tcBorders>
            <w:shd w:val="clear" w:color="auto" w:fill="auto"/>
            <w:noWrap/>
            <w:vAlign w:val="bottom"/>
            <w:hideMark/>
          </w:tcPr>
          <w:p w14:paraId="7D25167D"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13,0</w:t>
            </w:r>
          </w:p>
        </w:tc>
      </w:tr>
      <w:tr w:rsidR="00FE75D2" w:rsidRPr="00C150FE" w14:paraId="4A76B3CD" w14:textId="77777777" w:rsidTr="00F62C27">
        <w:trPr>
          <w:trHeight w:val="77"/>
          <w:jc w:val="center"/>
        </w:trPr>
        <w:tc>
          <w:tcPr>
            <w:tcW w:w="1952" w:type="dxa"/>
            <w:tcBorders>
              <w:top w:val="single" w:sz="4" w:space="0" w:color="auto"/>
            </w:tcBorders>
            <w:shd w:val="clear" w:color="auto" w:fill="auto"/>
            <w:noWrap/>
            <w:vAlign w:val="bottom"/>
            <w:hideMark/>
          </w:tcPr>
          <w:p w14:paraId="367F282A" w14:textId="77777777" w:rsidR="00FE75D2" w:rsidRPr="00C150FE" w:rsidRDefault="00FE75D2" w:rsidP="00F62C27">
            <w:pPr>
              <w:spacing w:after="0" w:line="240" w:lineRule="auto"/>
              <w:jc w:val="both"/>
              <w:rPr>
                <w:color w:val="000000"/>
                <w:sz w:val="20"/>
                <w:szCs w:val="24"/>
                <w:lang w:eastAsia="id-ID"/>
              </w:rPr>
            </w:pPr>
            <w:r w:rsidRPr="00C150FE">
              <w:rPr>
                <w:color w:val="000000"/>
                <w:sz w:val="20"/>
                <w:szCs w:val="24"/>
                <w:lang w:eastAsia="id-ID"/>
              </w:rPr>
              <w:t>Total</w:t>
            </w:r>
          </w:p>
        </w:tc>
        <w:tc>
          <w:tcPr>
            <w:tcW w:w="1061" w:type="dxa"/>
            <w:tcBorders>
              <w:top w:val="single" w:sz="4" w:space="0" w:color="auto"/>
            </w:tcBorders>
            <w:shd w:val="clear" w:color="auto" w:fill="auto"/>
            <w:noWrap/>
            <w:vAlign w:val="bottom"/>
            <w:hideMark/>
          </w:tcPr>
          <w:p w14:paraId="4734B052"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23</w:t>
            </w:r>
          </w:p>
        </w:tc>
        <w:tc>
          <w:tcPr>
            <w:tcW w:w="1132" w:type="dxa"/>
            <w:tcBorders>
              <w:top w:val="single" w:sz="4" w:space="0" w:color="auto"/>
            </w:tcBorders>
            <w:shd w:val="clear" w:color="auto" w:fill="auto"/>
            <w:noWrap/>
            <w:vAlign w:val="bottom"/>
            <w:hideMark/>
          </w:tcPr>
          <w:p w14:paraId="4B5D0431"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100,0</w:t>
            </w:r>
          </w:p>
        </w:tc>
      </w:tr>
    </w:tbl>
    <w:p w14:paraId="46DC9DCF" w14:textId="77777777" w:rsidR="00FE75D2" w:rsidRDefault="00FE75D2" w:rsidP="00FE75D2">
      <w:pPr>
        <w:tabs>
          <w:tab w:val="left" w:pos="360"/>
        </w:tabs>
        <w:spacing w:after="0" w:line="360" w:lineRule="auto"/>
        <w:jc w:val="both"/>
        <w:rPr>
          <w:szCs w:val="24"/>
        </w:rPr>
      </w:pPr>
    </w:p>
    <w:p w14:paraId="189EDBFA" w14:textId="77777777" w:rsidR="00FE75D2" w:rsidRDefault="00FE75D2" w:rsidP="00FE75D2">
      <w:pPr>
        <w:pStyle w:val="ListParagraph"/>
        <w:tabs>
          <w:tab w:val="left" w:pos="360"/>
        </w:tabs>
        <w:spacing w:after="0" w:line="360" w:lineRule="auto"/>
        <w:ind w:left="360" w:firstLine="491"/>
        <w:jc w:val="both"/>
        <w:rPr>
          <w:szCs w:val="24"/>
        </w:rPr>
      </w:pPr>
      <w:r w:rsidRPr="00C150FE">
        <w:rPr>
          <w:szCs w:val="24"/>
        </w:rPr>
        <w:t xml:space="preserve">Sebagian besar responden yang merokok diketahui orang tua mereka yaitu 87,0% dari 23 remaja yang masih merokok saat dilakukan penelitian. </w:t>
      </w:r>
    </w:p>
    <w:p w14:paraId="2169CE21" w14:textId="77777777" w:rsidR="00FE75D2" w:rsidRDefault="00FE75D2" w:rsidP="00FE75D2">
      <w:pPr>
        <w:pStyle w:val="ListParagraph"/>
        <w:tabs>
          <w:tab w:val="left" w:pos="360"/>
        </w:tabs>
        <w:spacing w:after="0" w:line="240" w:lineRule="auto"/>
        <w:ind w:left="360"/>
        <w:jc w:val="center"/>
        <w:rPr>
          <w:szCs w:val="24"/>
        </w:rPr>
      </w:pPr>
      <w:r w:rsidRPr="007E5F46">
        <w:rPr>
          <w:szCs w:val="24"/>
        </w:rPr>
        <w:t xml:space="preserve">Tabel 13. Distribusi Responden Berdasarkan  Tindakan Orang Tua jika </w:t>
      </w:r>
      <w:r>
        <w:rPr>
          <w:szCs w:val="24"/>
        </w:rPr>
        <w:t>Mengetahui  Merokok pada Remaja</w:t>
      </w:r>
    </w:p>
    <w:p w14:paraId="73158653" w14:textId="77777777" w:rsidR="00FE75D2" w:rsidRPr="007E5F46" w:rsidRDefault="00FE75D2" w:rsidP="00FE75D2">
      <w:pPr>
        <w:pStyle w:val="ListParagraph"/>
        <w:tabs>
          <w:tab w:val="left" w:pos="360"/>
        </w:tabs>
        <w:spacing w:after="0" w:line="240" w:lineRule="auto"/>
        <w:ind w:left="360"/>
        <w:jc w:val="center"/>
        <w:rPr>
          <w:szCs w:val="24"/>
        </w:rPr>
      </w:pPr>
      <w:r w:rsidRPr="007E5F46">
        <w:rPr>
          <w:szCs w:val="24"/>
        </w:rPr>
        <w:t>di Desa Candirejo Ungaran Barat</w:t>
      </w:r>
    </w:p>
    <w:tbl>
      <w:tblPr>
        <w:tblW w:w="3970" w:type="dxa"/>
        <w:jc w:val="center"/>
        <w:tblBorders>
          <w:top w:val="single" w:sz="4" w:space="0" w:color="auto"/>
          <w:bottom w:val="single" w:sz="4" w:space="0" w:color="auto"/>
        </w:tblBorders>
        <w:tblLook w:val="04A0" w:firstRow="1" w:lastRow="0" w:firstColumn="1" w:lastColumn="0" w:noHBand="0" w:noVBand="1"/>
      </w:tblPr>
      <w:tblGrid>
        <w:gridCol w:w="1901"/>
        <w:gridCol w:w="1072"/>
        <w:gridCol w:w="1138"/>
      </w:tblGrid>
      <w:tr w:rsidR="00FE75D2" w:rsidRPr="00C150FE" w14:paraId="3B4B6265" w14:textId="77777777" w:rsidTr="00F62C27">
        <w:trPr>
          <w:trHeight w:val="313"/>
          <w:jc w:val="center"/>
        </w:trPr>
        <w:tc>
          <w:tcPr>
            <w:tcW w:w="1901" w:type="dxa"/>
            <w:tcBorders>
              <w:bottom w:val="single" w:sz="4" w:space="0" w:color="auto"/>
            </w:tcBorders>
            <w:shd w:val="clear" w:color="auto" w:fill="auto"/>
            <w:noWrap/>
            <w:vAlign w:val="center"/>
            <w:hideMark/>
          </w:tcPr>
          <w:p w14:paraId="1BCF2327" w14:textId="77777777" w:rsidR="00FE75D2" w:rsidRPr="00C150FE" w:rsidRDefault="00FE75D2" w:rsidP="00F62C27">
            <w:pPr>
              <w:spacing w:after="0" w:line="240" w:lineRule="auto"/>
              <w:jc w:val="center"/>
              <w:rPr>
                <w:b/>
                <w:color w:val="000000"/>
                <w:sz w:val="20"/>
                <w:szCs w:val="24"/>
                <w:lang w:eastAsia="id-ID"/>
              </w:rPr>
            </w:pPr>
            <w:r w:rsidRPr="00C150FE">
              <w:rPr>
                <w:b/>
                <w:color w:val="000000"/>
                <w:sz w:val="20"/>
                <w:szCs w:val="24"/>
                <w:lang w:eastAsia="id-ID"/>
              </w:rPr>
              <w:t>Tindakan orang tua jika mengetahui merokok</w:t>
            </w:r>
          </w:p>
        </w:tc>
        <w:tc>
          <w:tcPr>
            <w:tcW w:w="1001" w:type="dxa"/>
            <w:tcBorders>
              <w:bottom w:val="single" w:sz="4" w:space="0" w:color="auto"/>
            </w:tcBorders>
            <w:shd w:val="clear" w:color="auto" w:fill="auto"/>
            <w:noWrap/>
            <w:vAlign w:val="center"/>
            <w:hideMark/>
          </w:tcPr>
          <w:p w14:paraId="74845287" w14:textId="77777777" w:rsidR="00FE75D2" w:rsidRPr="00C150FE" w:rsidRDefault="00FE75D2" w:rsidP="00F62C27">
            <w:pPr>
              <w:tabs>
                <w:tab w:val="left" w:pos="360"/>
              </w:tabs>
              <w:spacing w:after="0" w:line="240" w:lineRule="auto"/>
              <w:jc w:val="center"/>
              <w:rPr>
                <w:b/>
                <w:sz w:val="20"/>
                <w:szCs w:val="24"/>
              </w:rPr>
            </w:pPr>
            <w:r w:rsidRPr="00C150FE">
              <w:rPr>
                <w:b/>
                <w:sz w:val="20"/>
                <w:szCs w:val="24"/>
              </w:rPr>
              <w:t>Frekuensi</w:t>
            </w:r>
          </w:p>
        </w:tc>
        <w:tc>
          <w:tcPr>
            <w:tcW w:w="1068" w:type="dxa"/>
            <w:tcBorders>
              <w:bottom w:val="single" w:sz="4" w:space="0" w:color="auto"/>
            </w:tcBorders>
            <w:shd w:val="clear" w:color="auto" w:fill="auto"/>
            <w:noWrap/>
            <w:vAlign w:val="center"/>
            <w:hideMark/>
          </w:tcPr>
          <w:p w14:paraId="135EEA33" w14:textId="77777777" w:rsidR="00FE75D2" w:rsidRPr="00C150FE" w:rsidRDefault="00FE75D2" w:rsidP="00F62C27">
            <w:pPr>
              <w:tabs>
                <w:tab w:val="left" w:pos="360"/>
              </w:tabs>
              <w:spacing w:after="0" w:line="240" w:lineRule="auto"/>
              <w:jc w:val="center"/>
              <w:rPr>
                <w:b/>
                <w:sz w:val="20"/>
                <w:szCs w:val="24"/>
              </w:rPr>
            </w:pPr>
            <w:r w:rsidRPr="00C150FE">
              <w:rPr>
                <w:b/>
                <w:sz w:val="20"/>
                <w:szCs w:val="24"/>
              </w:rPr>
              <w:t>Prosentase</w:t>
            </w:r>
          </w:p>
        </w:tc>
      </w:tr>
      <w:tr w:rsidR="00FE75D2" w:rsidRPr="00C150FE" w14:paraId="190D69D8" w14:textId="77777777" w:rsidTr="00F62C27">
        <w:trPr>
          <w:trHeight w:val="77"/>
          <w:jc w:val="center"/>
        </w:trPr>
        <w:tc>
          <w:tcPr>
            <w:tcW w:w="1901" w:type="dxa"/>
            <w:tcBorders>
              <w:top w:val="single" w:sz="4" w:space="0" w:color="auto"/>
              <w:bottom w:val="nil"/>
            </w:tcBorders>
            <w:shd w:val="clear" w:color="auto" w:fill="auto"/>
            <w:noWrap/>
            <w:vAlign w:val="bottom"/>
            <w:hideMark/>
          </w:tcPr>
          <w:p w14:paraId="560A9B8D" w14:textId="77777777" w:rsidR="00FE75D2" w:rsidRPr="00C150FE" w:rsidRDefault="00FE75D2" w:rsidP="00F62C27">
            <w:pPr>
              <w:spacing w:after="0" w:line="240" w:lineRule="auto"/>
              <w:jc w:val="both"/>
              <w:rPr>
                <w:color w:val="000000"/>
                <w:sz w:val="20"/>
                <w:szCs w:val="24"/>
                <w:lang w:eastAsia="id-ID"/>
              </w:rPr>
            </w:pPr>
            <w:r w:rsidRPr="00C150FE">
              <w:rPr>
                <w:color w:val="000000"/>
                <w:sz w:val="20"/>
                <w:szCs w:val="24"/>
                <w:lang w:eastAsia="id-ID"/>
              </w:rPr>
              <w:t>Hanya menegur</w:t>
            </w:r>
          </w:p>
        </w:tc>
        <w:tc>
          <w:tcPr>
            <w:tcW w:w="1001" w:type="dxa"/>
            <w:tcBorders>
              <w:top w:val="single" w:sz="4" w:space="0" w:color="auto"/>
              <w:bottom w:val="nil"/>
            </w:tcBorders>
            <w:shd w:val="clear" w:color="auto" w:fill="auto"/>
            <w:noWrap/>
            <w:vAlign w:val="bottom"/>
            <w:hideMark/>
          </w:tcPr>
          <w:p w14:paraId="6FFE4869"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16</w:t>
            </w:r>
          </w:p>
        </w:tc>
        <w:tc>
          <w:tcPr>
            <w:tcW w:w="1068" w:type="dxa"/>
            <w:tcBorders>
              <w:top w:val="single" w:sz="4" w:space="0" w:color="auto"/>
              <w:bottom w:val="nil"/>
            </w:tcBorders>
            <w:shd w:val="clear" w:color="auto" w:fill="auto"/>
            <w:noWrap/>
            <w:vAlign w:val="bottom"/>
            <w:hideMark/>
          </w:tcPr>
          <w:p w14:paraId="092CDC55"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69,6</w:t>
            </w:r>
          </w:p>
        </w:tc>
      </w:tr>
      <w:tr w:rsidR="00FE75D2" w:rsidRPr="00C150FE" w14:paraId="5E5CC069" w14:textId="77777777" w:rsidTr="00F62C27">
        <w:trPr>
          <w:trHeight w:val="87"/>
          <w:jc w:val="center"/>
        </w:trPr>
        <w:tc>
          <w:tcPr>
            <w:tcW w:w="1901" w:type="dxa"/>
            <w:tcBorders>
              <w:top w:val="nil"/>
              <w:bottom w:val="nil"/>
            </w:tcBorders>
            <w:shd w:val="clear" w:color="auto" w:fill="auto"/>
            <w:noWrap/>
            <w:vAlign w:val="bottom"/>
            <w:hideMark/>
          </w:tcPr>
          <w:p w14:paraId="32A24974" w14:textId="77777777" w:rsidR="00FE75D2" w:rsidRPr="00C150FE" w:rsidRDefault="00FE75D2" w:rsidP="00F62C27">
            <w:pPr>
              <w:spacing w:after="0" w:line="240" w:lineRule="auto"/>
              <w:jc w:val="both"/>
              <w:rPr>
                <w:color w:val="000000"/>
                <w:sz w:val="20"/>
                <w:szCs w:val="24"/>
                <w:lang w:eastAsia="id-ID"/>
              </w:rPr>
            </w:pPr>
            <w:r w:rsidRPr="00C150FE">
              <w:rPr>
                <w:color w:val="000000"/>
                <w:sz w:val="20"/>
                <w:szCs w:val="24"/>
                <w:lang w:eastAsia="id-ID"/>
              </w:rPr>
              <w:t>Melarang keras</w:t>
            </w:r>
          </w:p>
        </w:tc>
        <w:tc>
          <w:tcPr>
            <w:tcW w:w="1001" w:type="dxa"/>
            <w:tcBorders>
              <w:top w:val="nil"/>
              <w:bottom w:val="nil"/>
            </w:tcBorders>
            <w:shd w:val="clear" w:color="auto" w:fill="auto"/>
            <w:noWrap/>
            <w:vAlign w:val="bottom"/>
            <w:hideMark/>
          </w:tcPr>
          <w:p w14:paraId="16E8B3A5"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6</w:t>
            </w:r>
          </w:p>
        </w:tc>
        <w:tc>
          <w:tcPr>
            <w:tcW w:w="1068" w:type="dxa"/>
            <w:tcBorders>
              <w:top w:val="nil"/>
              <w:bottom w:val="nil"/>
            </w:tcBorders>
            <w:shd w:val="clear" w:color="auto" w:fill="auto"/>
            <w:noWrap/>
            <w:vAlign w:val="bottom"/>
            <w:hideMark/>
          </w:tcPr>
          <w:p w14:paraId="784085DF"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26,1</w:t>
            </w:r>
          </w:p>
        </w:tc>
      </w:tr>
      <w:tr w:rsidR="00FE75D2" w:rsidRPr="00C150FE" w14:paraId="3A9F8578" w14:textId="77777777" w:rsidTr="00F62C27">
        <w:trPr>
          <w:trHeight w:val="87"/>
          <w:jc w:val="center"/>
        </w:trPr>
        <w:tc>
          <w:tcPr>
            <w:tcW w:w="1901" w:type="dxa"/>
            <w:tcBorders>
              <w:top w:val="nil"/>
              <w:bottom w:val="single" w:sz="4" w:space="0" w:color="auto"/>
            </w:tcBorders>
            <w:shd w:val="clear" w:color="auto" w:fill="auto"/>
            <w:noWrap/>
            <w:vAlign w:val="bottom"/>
            <w:hideMark/>
          </w:tcPr>
          <w:p w14:paraId="274E547D" w14:textId="77777777" w:rsidR="00FE75D2" w:rsidRPr="00C150FE" w:rsidRDefault="00FE75D2" w:rsidP="00F62C27">
            <w:pPr>
              <w:spacing w:after="0" w:line="240" w:lineRule="auto"/>
              <w:jc w:val="both"/>
              <w:rPr>
                <w:color w:val="000000"/>
                <w:sz w:val="20"/>
                <w:szCs w:val="24"/>
                <w:lang w:eastAsia="id-ID"/>
              </w:rPr>
            </w:pPr>
            <w:r w:rsidRPr="00C150FE">
              <w:rPr>
                <w:color w:val="000000"/>
                <w:sz w:val="20"/>
                <w:szCs w:val="24"/>
                <w:lang w:eastAsia="id-ID"/>
              </w:rPr>
              <w:t>Membiarkan saja</w:t>
            </w:r>
          </w:p>
        </w:tc>
        <w:tc>
          <w:tcPr>
            <w:tcW w:w="1001" w:type="dxa"/>
            <w:tcBorders>
              <w:top w:val="nil"/>
              <w:bottom w:val="single" w:sz="4" w:space="0" w:color="auto"/>
            </w:tcBorders>
            <w:shd w:val="clear" w:color="auto" w:fill="auto"/>
            <w:noWrap/>
            <w:vAlign w:val="bottom"/>
            <w:hideMark/>
          </w:tcPr>
          <w:p w14:paraId="030BF8CF"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1</w:t>
            </w:r>
          </w:p>
        </w:tc>
        <w:tc>
          <w:tcPr>
            <w:tcW w:w="1068" w:type="dxa"/>
            <w:tcBorders>
              <w:top w:val="nil"/>
              <w:bottom w:val="single" w:sz="4" w:space="0" w:color="auto"/>
            </w:tcBorders>
            <w:shd w:val="clear" w:color="auto" w:fill="auto"/>
            <w:noWrap/>
            <w:vAlign w:val="bottom"/>
            <w:hideMark/>
          </w:tcPr>
          <w:p w14:paraId="7D54D5EB"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4,3</w:t>
            </w:r>
          </w:p>
        </w:tc>
      </w:tr>
      <w:tr w:rsidR="00FE75D2" w:rsidRPr="00C150FE" w14:paraId="347CFB12" w14:textId="77777777" w:rsidTr="00F62C27">
        <w:trPr>
          <w:trHeight w:val="77"/>
          <w:jc w:val="center"/>
        </w:trPr>
        <w:tc>
          <w:tcPr>
            <w:tcW w:w="1901" w:type="dxa"/>
            <w:tcBorders>
              <w:top w:val="single" w:sz="4" w:space="0" w:color="auto"/>
            </w:tcBorders>
            <w:shd w:val="clear" w:color="auto" w:fill="auto"/>
            <w:noWrap/>
            <w:vAlign w:val="bottom"/>
            <w:hideMark/>
          </w:tcPr>
          <w:p w14:paraId="14D02922" w14:textId="77777777" w:rsidR="00FE75D2" w:rsidRPr="00C150FE" w:rsidRDefault="00FE75D2" w:rsidP="00F62C27">
            <w:pPr>
              <w:spacing w:after="0" w:line="240" w:lineRule="auto"/>
              <w:jc w:val="both"/>
              <w:rPr>
                <w:color w:val="000000"/>
                <w:sz w:val="20"/>
                <w:szCs w:val="24"/>
                <w:lang w:eastAsia="id-ID"/>
              </w:rPr>
            </w:pPr>
            <w:r w:rsidRPr="00C150FE">
              <w:rPr>
                <w:color w:val="000000"/>
                <w:sz w:val="20"/>
                <w:szCs w:val="24"/>
                <w:lang w:eastAsia="id-ID"/>
              </w:rPr>
              <w:t>Total</w:t>
            </w:r>
          </w:p>
        </w:tc>
        <w:tc>
          <w:tcPr>
            <w:tcW w:w="1001" w:type="dxa"/>
            <w:tcBorders>
              <w:top w:val="single" w:sz="4" w:space="0" w:color="auto"/>
            </w:tcBorders>
            <w:shd w:val="clear" w:color="auto" w:fill="auto"/>
            <w:noWrap/>
            <w:vAlign w:val="bottom"/>
            <w:hideMark/>
          </w:tcPr>
          <w:p w14:paraId="10C6BD58"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23</w:t>
            </w:r>
          </w:p>
        </w:tc>
        <w:tc>
          <w:tcPr>
            <w:tcW w:w="1068" w:type="dxa"/>
            <w:tcBorders>
              <w:top w:val="single" w:sz="4" w:space="0" w:color="auto"/>
            </w:tcBorders>
            <w:shd w:val="clear" w:color="auto" w:fill="auto"/>
            <w:noWrap/>
            <w:vAlign w:val="bottom"/>
            <w:hideMark/>
          </w:tcPr>
          <w:p w14:paraId="335A9117" w14:textId="77777777" w:rsidR="00FE75D2" w:rsidRPr="00C150FE" w:rsidRDefault="00FE75D2" w:rsidP="00F62C27">
            <w:pPr>
              <w:spacing w:after="0" w:line="240" w:lineRule="auto"/>
              <w:jc w:val="right"/>
              <w:rPr>
                <w:color w:val="000000"/>
                <w:sz w:val="20"/>
                <w:szCs w:val="24"/>
                <w:lang w:eastAsia="id-ID"/>
              </w:rPr>
            </w:pPr>
            <w:r w:rsidRPr="00C150FE">
              <w:rPr>
                <w:color w:val="000000"/>
                <w:sz w:val="20"/>
                <w:szCs w:val="24"/>
                <w:lang w:eastAsia="id-ID"/>
              </w:rPr>
              <w:t>100,0</w:t>
            </w:r>
          </w:p>
        </w:tc>
      </w:tr>
    </w:tbl>
    <w:p w14:paraId="39B8A19A" w14:textId="77777777" w:rsidR="00FE75D2" w:rsidRPr="007E5F46" w:rsidRDefault="00FE75D2" w:rsidP="00FE75D2">
      <w:pPr>
        <w:tabs>
          <w:tab w:val="left" w:pos="360"/>
        </w:tabs>
        <w:spacing w:after="0" w:line="360" w:lineRule="auto"/>
        <w:jc w:val="both"/>
        <w:rPr>
          <w:szCs w:val="24"/>
        </w:rPr>
      </w:pPr>
    </w:p>
    <w:p w14:paraId="7B1C7665" w14:textId="77777777" w:rsidR="00FE75D2" w:rsidRDefault="00FE75D2" w:rsidP="00FE75D2">
      <w:pPr>
        <w:pStyle w:val="ListParagraph"/>
        <w:tabs>
          <w:tab w:val="left" w:pos="360"/>
        </w:tabs>
        <w:spacing w:after="0" w:line="360" w:lineRule="auto"/>
        <w:ind w:left="360" w:firstLine="491"/>
        <w:jc w:val="both"/>
        <w:rPr>
          <w:szCs w:val="24"/>
        </w:rPr>
      </w:pPr>
      <w:r w:rsidRPr="007263ED">
        <w:rPr>
          <w:szCs w:val="24"/>
        </w:rPr>
        <w:t>Sebagian besar responden yang merokok yang diketahui orang tua mereka akan ditegur sebesar 69,6% dan sebagian kecil yang akan dilarang keras oleh orang tua sebesar 26,1%. Terdapat 1 responden yang merokok dan diketahui orang tuanya namun dibiarkan saja.</w:t>
      </w:r>
    </w:p>
    <w:p w14:paraId="0DF6FEA6" w14:textId="77777777" w:rsidR="00FE75D2" w:rsidRPr="007E5F46" w:rsidRDefault="00FE75D2" w:rsidP="00FE75D2">
      <w:pPr>
        <w:pStyle w:val="ListParagraph"/>
        <w:tabs>
          <w:tab w:val="left" w:pos="360"/>
        </w:tabs>
        <w:spacing w:after="0" w:line="240" w:lineRule="auto"/>
        <w:ind w:left="360"/>
        <w:jc w:val="center"/>
        <w:rPr>
          <w:szCs w:val="24"/>
        </w:rPr>
      </w:pPr>
      <w:r w:rsidRPr="007E5F46">
        <w:rPr>
          <w:szCs w:val="24"/>
        </w:rPr>
        <w:t>Tabel 14.   Distribusi Responden Berdasarkan  Keinginan Berhenti Merokok pada Remaja di Desa Candirejo Ungaran Barat</w:t>
      </w:r>
    </w:p>
    <w:tbl>
      <w:tblPr>
        <w:tblW w:w="4035" w:type="dxa"/>
        <w:jc w:val="center"/>
        <w:tblBorders>
          <w:top w:val="single" w:sz="4" w:space="0" w:color="auto"/>
          <w:bottom w:val="single" w:sz="4" w:space="0" w:color="auto"/>
        </w:tblBorders>
        <w:tblLook w:val="04A0" w:firstRow="1" w:lastRow="0" w:firstColumn="1" w:lastColumn="0" w:noHBand="0" w:noVBand="1"/>
      </w:tblPr>
      <w:tblGrid>
        <w:gridCol w:w="1819"/>
        <w:gridCol w:w="1072"/>
        <w:gridCol w:w="1144"/>
      </w:tblGrid>
      <w:tr w:rsidR="00FE75D2" w:rsidRPr="007263ED" w14:paraId="2BEB3FCA" w14:textId="77777777" w:rsidTr="00F62C27">
        <w:trPr>
          <w:trHeight w:val="331"/>
          <w:jc w:val="center"/>
        </w:trPr>
        <w:tc>
          <w:tcPr>
            <w:tcW w:w="1819" w:type="dxa"/>
            <w:tcBorders>
              <w:bottom w:val="single" w:sz="4" w:space="0" w:color="auto"/>
            </w:tcBorders>
            <w:shd w:val="clear" w:color="auto" w:fill="auto"/>
            <w:noWrap/>
            <w:vAlign w:val="center"/>
            <w:hideMark/>
          </w:tcPr>
          <w:p w14:paraId="5793E6D1" w14:textId="77777777" w:rsidR="00FE75D2" w:rsidRPr="007263ED" w:rsidRDefault="00FE75D2" w:rsidP="00F62C27">
            <w:pPr>
              <w:spacing w:after="0" w:line="240" w:lineRule="auto"/>
              <w:jc w:val="center"/>
              <w:rPr>
                <w:b/>
                <w:color w:val="000000"/>
                <w:sz w:val="20"/>
                <w:szCs w:val="24"/>
                <w:lang w:eastAsia="id-ID"/>
              </w:rPr>
            </w:pPr>
            <w:r w:rsidRPr="007263ED">
              <w:rPr>
                <w:b/>
                <w:sz w:val="20"/>
                <w:szCs w:val="24"/>
              </w:rPr>
              <w:t>Keinginan Berhenti Merokok</w:t>
            </w:r>
          </w:p>
        </w:tc>
        <w:tc>
          <w:tcPr>
            <w:tcW w:w="1072" w:type="dxa"/>
            <w:tcBorders>
              <w:bottom w:val="single" w:sz="4" w:space="0" w:color="auto"/>
            </w:tcBorders>
            <w:shd w:val="clear" w:color="auto" w:fill="auto"/>
            <w:noWrap/>
            <w:vAlign w:val="center"/>
            <w:hideMark/>
          </w:tcPr>
          <w:p w14:paraId="600AC8D3" w14:textId="77777777" w:rsidR="00FE75D2" w:rsidRPr="007263ED" w:rsidRDefault="00FE75D2" w:rsidP="00F62C27">
            <w:pPr>
              <w:tabs>
                <w:tab w:val="left" w:pos="360"/>
              </w:tabs>
              <w:spacing w:after="0" w:line="240" w:lineRule="auto"/>
              <w:jc w:val="center"/>
              <w:rPr>
                <w:b/>
                <w:sz w:val="20"/>
                <w:szCs w:val="24"/>
              </w:rPr>
            </w:pPr>
            <w:r w:rsidRPr="007263ED">
              <w:rPr>
                <w:b/>
                <w:sz w:val="20"/>
                <w:szCs w:val="24"/>
              </w:rPr>
              <w:t>Frekuensi</w:t>
            </w:r>
          </w:p>
        </w:tc>
        <w:tc>
          <w:tcPr>
            <w:tcW w:w="1144" w:type="dxa"/>
            <w:tcBorders>
              <w:bottom w:val="single" w:sz="4" w:space="0" w:color="auto"/>
            </w:tcBorders>
            <w:shd w:val="clear" w:color="auto" w:fill="auto"/>
            <w:noWrap/>
            <w:vAlign w:val="center"/>
            <w:hideMark/>
          </w:tcPr>
          <w:p w14:paraId="18C72BE2" w14:textId="77777777" w:rsidR="00FE75D2" w:rsidRPr="007263ED" w:rsidRDefault="00FE75D2" w:rsidP="00F62C27">
            <w:pPr>
              <w:tabs>
                <w:tab w:val="left" w:pos="360"/>
              </w:tabs>
              <w:spacing w:after="0" w:line="240" w:lineRule="auto"/>
              <w:jc w:val="center"/>
              <w:rPr>
                <w:b/>
                <w:sz w:val="20"/>
                <w:szCs w:val="24"/>
              </w:rPr>
            </w:pPr>
            <w:r w:rsidRPr="007263ED">
              <w:rPr>
                <w:b/>
                <w:sz w:val="20"/>
                <w:szCs w:val="24"/>
              </w:rPr>
              <w:t>Prosentase</w:t>
            </w:r>
          </w:p>
        </w:tc>
      </w:tr>
      <w:tr w:rsidR="00FE75D2" w:rsidRPr="007263ED" w14:paraId="19ED4B6F" w14:textId="77777777" w:rsidTr="00F62C27">
        <w:trPr>
          <w:trHeight w:val="77"/>
          <w:jc w:val="center"/>
        </w:trPr>
        <w:tc>
          <w:tcPr>
            <w:tcW w:w="1819" w:type="dxa"/>
            <w:tcBorders>
              <w:top w:val="single" w:sz="4" w:space="0" w:color="auto"/>
              <w:bottom w:val="nil"/>
            </w:tcBorders>
            <w:shd w:val="clear" w:color="auto" w:fill="auto"/>
            <w:noWrap/>
            <w:vAlign w:val="bottom"/>
            <w:hideMark/>
          </w:tcPr>
          <w:p w14:paraId="7AFAF52E" w14:textId="77777777" w:rsidR="00FE75D2" w:rsidRPr="007263ED" w:rsidRDefault="00FE75D2" w:rsidP="00F62C27">
            <w:pPr>
              <w:spacing w:after="0" w:line="240" w:lineRule="auto"/>
              <w:jc w:val="both"/>
              <w:rPr>
                <w:color w:val="000000"/>
                <w:sz w:val="20"/>
                <w:szCs w:val="24"/>
                <w:lang w:eastAsia="id-ID"/>
              </w:rPr>
            </w:pPr>
            <w:r w:rsidRPr="007263ED">
              <w:rPr>
                <w:color w:val="000000"/>
                <w:sz w:val="20"/>
                <w:szCs w:val="24"/>
                <w:lang w:eastAsia="id-ID"/>
              </w:rPr>
              <w:t>Ya</w:t>
            </w:r>
          </w:p>
        </w:tc>
        <w:tc>
          <w:tcPr>
            <w:tcW w:w="1072" w:type="dxa"/>
            <w:tcBorders>
              <w:top w:val="single" w:sz="4" w:space="0" w:color="auto"/>
              <w:bottom w:val="nil"/>
            </w:tcBorders>
            <w:shd w:val="clear" w:color="auto" w:fill="auto"/>
            <w:noWrap/>
            <w:vAlign w:val="bottom"/>
            <w:hideMark/>
          </w:tcPr>
          <w:p w14:paraId="089CECE3" w14:textId="77777777" w:rsidR="00FE75D2" w:rsidRPr="007263ED" w:rsidRDefault="00FE75D2" w:rsidP="00F62C27">
            <w:pPr>
              <w:spacing w:after="0" w:line="240" w:lineRule="auto"/>
              <w:jc w:val="right"/>
              <w:rPr>
                <w:color w:val="000000"/>
                <w:sz w:val="20"/>
                <w:szCs w:val="24"/>
                <w:lang w:eastAsia="id-ID"/>
              </w:rPr>
            </w:pPr>
            <w:r w:rsidRPr="007263ED">
              <w:rPr>
                <w:color w:val="000000"/>
                <w:sz w:val="20"/>
                <w:szCs w:val="24"/>
                <w:lang w:eastAsia="id-ID"/>
              </w:rPr>
              <w:t>14</w:t>
            </w:r>
          </w:p>
        </w:tc>
        <w:tc>
          <w:tcPr>
            <w:tcW w:w="1144" w:type="dxa"/>
            <w:tcBorders>
              <w:top w:val="single" w:sz="4" w:space="0" w:color="auto"/>
              <w:bottom w:val="nil"/>
            </w:tcBorders>
            <w:shd w:val="clear" w:color="auto" w:fill="auto"/>
            <w:noWrap/>
            <w:vAlign w:val="bottom"/>
            <w:hideMark/>
          </w:tcPr>
          <w:p w14:paraId="073867A8" w14:textId="77777777" w:rsidR="00FE75D2" w:rsidRPr="007263ED" w:rsidRDefault="00FE75D2" w:rsidP="00F62C27">
            <w:pPr>
              <w:spacing w:after="0" w:line="240" w:lineRule="auto"/>
              <w:jc w:val="right"/>
              <w:rPr>
                <w:color w:val="000000"/>
                <w:sz w:val="20"/>
                <w:szCs w:val="24"/>
                <w:lang w:eastAsia="id-ID"/>
              </w:rPr>
            </w:pPr>
            <w:r w:rsidRPr="007263ED">
              <w:rPr>
                <w:color w:val="000000"/>
                <w:sz w:val="20"/>
                <w:szCs w:val="24"/>
                <w:lang w:eastAsia="id-ID"/>
              </w:rPr>
              <w:t>60,9</w:t>
            </w:r>
          </w:p>
        </w:tc>
      </w:tr>
      <w:tr w:rsidR="00FE75D2" w:rsidRPr="007263ED" w14:paraId="1F0F6A77" w14:textId="77777777" w:rsidTr="00F62C27">
        <w:trPr>
          <w:trHeight w:val="87"/>
          <w:jc w:val="center"/>
        </w:trPr>
        <w:tc>
          <w:tcPr>
            <w:tcW w:w="1819" w:type="dxa"/>
            <w:tcBorders>
              <w:top w:val="nil"/>
              <w:bottom w:val="single" w:sz="4" w:space="0" w:color="auto"/>
            </w:tcBorders>
            <w:shd w:val="clear" w:color="auto" w:fill="auto"/>
            <w:noWrap/>
            <w:vAlign w:val="bottom"/>
            <w:hideMark/>
          </w:tcPr>
          <w:p w14:paraId="3F73AC07" w14:textId="77777777" w:rsidR="00FE75D2" w:rsidRPr="007263ED" w:rsidRDefault="00FE75D2" w:rsidP="00F62C27">
            <w:pPr>
              <w:spacing w:after="0" w:line="240" w:lineRule="auto"/>
              <w:jc w:val="both"/>
              <w:rPr>
                <w:color w:val="000000"/>
                <w:sz w:val="20"/>
                <w:szCs w:val="24"/>
                <w:lang w:eastAsia="id-ID"/>
              </w:rPr>
            </w:pPr>
            <w:r w:rsidRPr="007263ED">
              <w:rPr>
                <w:color w:val="000000"/>
                <w:sz w:val="20"/>
                <w:szCs w:val="24"/>
                <w:lang w:eastAsia="id-ID"/>
              </w:rPr>
              <w:t>Tidak</w:t>
            </w:r>
          </w:p>
        </w:tc>
        <w:tc>
          <w:tcPr>
            <w:tcW w:w="1072" w:type="dxa"/>
            <w:tcBorders>
              <w:top w:val="nil"/>
              <w:bottom w:val="single" w:sz="4" w:space="0" w:color="auto"/>
            </w:tcBorders>
            <w:shd w:val="clear" w:color="auto" w:fill="auto"/>
            <w:noWrap/>
            <w:vAlign w:val="bottom"/>
            <w:hideMark/>
          </w:tcPr>
          <w:p w14:paraId="539B660D" w14:textId="77777777" w:rsidR="00FE75D2" w:rsidRPr="007263ED" w:rsidRDefault="00FE75D2" w:rsidP="00F62C27">
            <w:pPr>
              <w:spacing w:after="0" w:line="240" w:lineRule="auto"/>
              <w:jc w:val="right"/>
              <w:rPr>
                <w:color w:val="000000"/>
                <w:sz w:val="20"/>
                <w:szCs w:val="24"/>
                <w:lang w:eastAsia="id-ID"/>
              </w:rPr>
            </w:pPr>
            <w:r w:rsidRPr="007263ED">
              <w:rPr>
                <w:color w:val="000000"/>
                <w:sz w:val="20"/>
                <w:szCs w:val="24"/>
                <w:lang w:eastAsia="id-ID"/>
              </w:rPr>
              <w:t>9</w:t>
            </w:r>
          </w:p>
        </w:tc>
        <w:tc>
          <w:tcPr>
            <w:tcW w:w="1144" w:type="dxa"/>
            <w:tcBorders>
              <w:top w:val="nil"/>
              <w:bottom w:val="single" w:sz="4" w:space="0" w:color="auto"/>
            </w:tcBorders>
            <w:shd w:val="clear" w:color="auto" w:fill="auto"/>
            <w:noWrap/>
            <w:vAlign w:val="bottom"/>
            <w:hideMark/>
          </w:tcPr>
          <w:p w14:paraId="0BA6F4F1" w14:textId="77777777" w:rsidR="00FE75D2" w:rsidRPr="007263ED" w:rsidRDefault="00FE75D2" w:rsidP="00F62C27">
            <w:pPr>
              <w:spacing w:after="0" w:line="240" w:lineRule="auto"/>
              <w:jc w:val="right"/>
              <w:rPr>
                <w:color w:val="000000"/>
                <w:sz w:val="20"/>
                <w:szCs w:val="24"/>
                <w:lang w:eastAsia="id-ID"/>
              </w:rPr>
            </w:pPr>
            <w:r w:rsidRPr="007263ED">
              <w:rPr>
                <w:color w:val="000000"/>
                <w:sz w:val="20"/>
                <w:szCs w:val="24"/>
                <w:lang w:eastAsia="id-ID"/>
              </w:rPr>
              <w:t>39,1</w:t>
            </w:r>
          </w:p>
        </w:tc>
      </w:tr>
      <w:tr w:rsidR="00FE75D2" w:rsidRPr="007263ED" w14:paraId="59D20B62" w14:textId="77777777" w:rsidTr="00F62C27">
        <w:trPr>
          <w:trHeight w:val="77"/>
          <w:jc w:val="center"/>
        </w:trPr>
        <w:tc>
          <w:tcPr>
            <w:tcW w:w="1819" w:type="dxa"/>
            <w:tcBorders>
              <w:top w:val="single" w:sz="4" w:space="0" w:color="auto"/>
            </w:tcBorders>
            <w:shd w:val="clear" w:color="auto" w:fill="auto"/>
            <w:noWrap/>
            <w:vAlign w:val="bottom"/>
            <w:hideMark/>
          </w:tcPr>
          <w:p w14:paraId="2D741174" w14:textId="77777777" w:rsidR="00FE75D2" w:rsidRPr="007263ED" w:rsidRDefault="00FE75D2" w:rsidP="00F62C27">
            <w:pPr>
              <w:spacing w:after="0" w:line="240" w:lineRule="auto"/>
              <w:jc w:val="both"/>
              <w:rPr>
                <w:color w:val="000000"/>
                <w:sz w:val="20"/>
                <w:szCs w:val="24"/>
                <w:lang w:eastAsia="id-ID"/>
              </w:rPr>
            </w:pPr>
            <w:r w:rsidRPr="007263ED">
              <w:rPr>
                <w:color w:val="000000"/>
                <w:sz w:val="20"/>
                <w:szCs w:val="24"/>
                <w:lang w:eastAsia="id-ID"/>
              </w:rPr>
              <w:t>Total</w:t>
            </w:r>
          </w:p>
        </w:tc>
        <w:tc>
          <w:tcPr>
            <w:tcW w:w="1072" w:type="dxa"/>
            <w:tcBorders>
              <w:top w:val="single" w:sz="4" w:space="0" w:color="auto"/>
            </w:tcBorders>
            <w:shd w:val="clear" w:color="auto" w:fill="auto"/>
            <w:noWrap/>
            <w:vAlign w:val="bottom"/>
            <w:hideMark/>
          </w:tcPr>
          <w:p w14:paraId="58CE47C9" w14:textId="77777777" w:rsidR="00FE75D2" w:rsidRPr="007263ED" w:rsidRDefault="00FE75D2" w:rsidP="00F62C27">
            <w:pPr>
              <w:spacing w:after="0" w:line="240" w:lineRule="auto"/>
              <w:jc w:val="right"/>
              <w:rPr>
                <w:color w:val="000000"/>
                <w:sz w:val="20"/>
                <w:szCs w:val="24"/>
                <w:lang w:eastAsia="id-ID"/>
              </w:rPr>
            </w:pPr>
            <w:r w:rsidRPr="007263ED">
              <w:rPr>
                <w:color w:val="000000"/>
                <w:sz w:val="20"/>
                <w:szCs w:val="24"/>
                <w:lang w:eastAsia="id-ID"/>
              </w:rPr>
              <w:t>23</w:t>
            </w:r>
          </w:p>
        </w:tc>
        <w:tc>
          <w:tcPr>
            <w:tcW w:w="1144" w:type="dxa"/>
            <w:tcBorders>
              <w:top w:val="single" w:sz="4" w:space="0" w:color="auto"/>
            </w:tcBorders>
            <w:shd w:val="clear" w:color="auto" w:fill="auto"/>
            <w:noWrap/>
            <w:vAlign w:val="bottom"/>
            <w:hideMark/>
          </w:tcPr>
          <w:p w14:paraId="7CA4D025" w14:textId="77777777" w:rsidR="00FE75D2" w:rsidRPr="007263ED" w:rsidRDefault="00FE75D2" w:rsidP="00F62C27">
            <w:pPr>
              <w:spacing w:after="0" w:line="240" w:lineRule="auto"/>
              <w:jc w:val="right"/>
              <w:rPr>
                <w:color w:val="000000"/>
                <w:sz w:val="20"/>
                <w:szCs w:val="24"/>
                <w:lang w:eastAsia="id-ID"/>
              </w:rPr>
            </w:pPr>
            <w:r w:rsidRPr="007263ED">
              <w:rPr>
                <w:color w:val="000000"/>
                <w:sz w:val="20"/>
                <w:szCs w:val="24"/>
                <w:lang w:eastAsia="id-ID"/>
              </w:rPr>
              <w:t>100,0</w:t>
            </w:r>
          </w:p>
        </w:tc>
      </w:tr>
    </w:tbl>
    <w:p w14:paraId="6A0B96D3" w14:textId="77777777" w:rsidR="00FE75D2" w:rsidRDefault="00FE75D2" w:rsidP="00FE75D2">
      <w:pPr>
        <w:pStyle w:val="ListParagraph"/>
        <w:tabs>
          <w:tab w:val="left" w:pos="360"/>
        </w:tabs>
        <w:spacing w:after="0" w:line="360" w:lineRule="auto"/>
        <w:ind w:left="360"/>
        <w:jc w:val="both"/>
        <w:rPr>
          <w:szCs w:val="24"/>
        </w:rPr>
      </w:pPr>
    </w:p>
    <w:p w14:paraId="59A60FE4" w14:textId="77777777" w:rsidR="00FE75D2" w:rsidRPr="007263ED" w:rsidRDefault="00FE75D2" w:rsidP="00FE75D2">
      <w:pPr>
        <w:pStyle w:val="ListParagraph"/>
        <w:tabs>
          <w:tab w:val="left" w:pos="360"/>
        </w:tabs>
        <w:spacing w:after="0" w:line="360" w:lineRule="auto"/>
        <w:ind w:left="360" w:firstLine="491"/>
        <w:jc w:val="both"/>
        <w:rPr>
          <w:szCs w:val="24"/>
        </w:rPr>
      </w:pPr>
      <w:r w:rsidRPr="007263ED">
        <w:rPr>
          <w:szCs w:val="24"/>
        </w:rPr>
        <w:t>Dari 23 responden remaja yang masih merokok 60,9% mempunyai keinginan untuk berhenti merokok. Adapun sepertiganya (39,1%) belum mempunyai keinginan berhenti merokok.</w:t>
      </w:r>
    </w:p>
    <w:p w14:paraId="52BC859A" w14:textId="77777777" w:rsidR="00FE75D2" w:rsidRDefault="00FE75D2" w:rsidP="00FE75D2">
      <w:pPr>
        <w:pStyle w:val="ListParagraph"/>
        <w:tabs>
          <w:tab w:val="left" w:pos="360"/>
        </w:tabs>
        <w:spacing w:after="0" w:line="360" w:lineRule="auto"/>
        <w:ind w:left="360"/>
        <w:jc w:val="both"/>
        <w:rPr>
          <w:b/>
          <w:szCs w:val="24"/>
        </w:rPr>
      </w:pPr>
      <w:r w:rsidRPr="007263ED">
        <w:rPr>
          <w:b/>
          <w:szCs w:val="24"/>
        </w:rPr>
        <w:t>PEMBAHASAN</w:t>
      </w:r>
    </w:p>
    <w:p w14:paraId="255E54BE" w14:textId="77777777" w:rsidR="00FE75D2" w:rsidRDefault="00FE75D2" w:rsidP="00FE75D2">
      <w:pPr>
        <w:pStyle w:val="ListParagraph"/>
        <w:tabs>
          <w:tab w:val="left" w:pos="360"/>
        </w:tabs>
        <w:spacing w:after="0" w:line="360" w:lineRule="auto"/>
        <w:ind w:left="360" w:firstLine="491"/>
        <w:jc w:val="both"/>
        <w:rPr>
          <w:szCs w:val="24"/>
        </w:rPr>
      </w:pPr>
      <w:r w:rsidRPr="007263ED">
        <w:rPr>
          <w:szCs w:val="24"/>
        </w:rPr>
        <w:t xml:space="preserve">Remaja yang mulai merokok merupakan perilaku coba-coba awalnya dan beberapa tahun kemudian akan menjadi perilaku merokok yang permanen.  Masa remaja merupakan masa transisi dari masa anak-anak menuju masa dewasa dan dalam prosesnya terjadi perkembangan fisik, psikis, dan sosial serta bertambahnya tuntutan masyarakat. Di samping itu, masa remaja adalah masa rawan oleh pengaruh-pengaruh negatif, seperti merokok.Hal ini sesuai tahapan perkembangan di masa remaja terjadi proses perubahan biologis, kognitif, dan sosioemosional (Sarwono SW, 2005). </w:t>
      </w:r>
    </w:p>
    <w:p w14:paraId="2EE5B0CD" w14:textId="77777777" w:rsidR="00FE75D2" w:rsidRDefault="00FE75D2" w:rsidP="00FE75D2">
      <w:pPr>
        <w:pStyle w:val="ListParagraph"/>
        <w:tabs>
          <w:tab w:val="left" w:pos="360"/>
        </w:tabs>
        <w:spacing w:after="0" w:line="360" w:lineRule="auto"/>
        <w:ind w:left="360" w:firstLine="491"/>
        <w:jc w:val="both"/>
        <w:rPr>
          <w:szCs w:val="24"/>
        </w:rPr>
      </w:pPr>
      <w:r w:rsidRPr="007E5F46">
        <w:rPr>
          <w:szCs w:val="24"/>
        </w:rPr>
        <w:t xml:space="preserve">Sebagian besar responden pada penelitian ini berusia kurang dari 17 tahun yaitu 61%. Dapat disimpulkan bahwa sebagian responden termasuk dalam klasifikasi remaja awal dan madya yang belum dapat menyeimbangkan antara kepentingan sendiri dengan kepentingan orang lain dan masih lebih bersifat egosentrisme. Hal ini sesuai dengan teori batasan usia dan tahapan perkembangan remaja (Monks, 2001) yaitu pada remaja awal (12-15 tahun) terjadi kepekaan yang berlebihan dan kurangnya pengendalian ego sehingga sulit mengerti dan dimengerti orang dewasa. Sementara pada tahapan remaja madya (15-18 tahun) remaja sangat membutuhkkan teman-teman dan ada kecenderungan narsistik yaitu mencintai dirinya sendiri, dengan cara lebih menyukai teman-teman yang mempunyai sifat yang sama dengan dirinya misalnya merokok. Adapun pada remaja akhir (18-21 tahun)  sudah mendekati masa kedewasaan, sifat egosentrisme sudah mulai berganti adanya keseimbangan antara kepentingan diri sendiri dengan orang lain. </w:t>
      </w:r>
    </w:p>
    <w:p w14:paraId="3CBC6FA8" w14:textId="77777777" w:rsidR="00FE75D2" w:rsidRDefault="00FE75D2" w:rsidP="00FE75D2">
      <w:pPr>
        <w:pStyle w:val="ListParagraph"/>
        <w:tabs>
          <w:tab w:val="left" w:pos="360"/>
        </w:tabs>
        <w:spacing w:after="0" w:line="360" w:lineRule="auto"/>
        <w:ind w:left="360" w:firstLine="491"/>
        <w:jc w:val="both"/>
        <w:rPr>
          <w:szCs w:val="24"/>
        </w:rPr>
      </w:pPr>
      <w:r w:rsidRPr="007E5F46">
        <w:rPr>
          <w:szCs w:val="24"/>
        </w:rPr>
        <w:t>Hal ini serupa yang disampaikan Satiti (2009) bahwa remaja usia 12-20 tahun mulai bangkitnya nalar, akal dan kesadaran diri sampai dengan puncak perkembangan emosi. Tahap ini terjadi perubahan dari kecenderungan mementingkan diri sendiri daripada kepentingan orang lain dan harga dirinya.</w:t>
      </w:r>
    </w:p>
    <w:p w14:paraId="241448F0" w14:textId="77777777" w:rsidR="00FE75D2" w:rsidRDefault="00FE75D2" w:rsidP="00FE75D2">
      <w:pPr>
        <w:pStyle w:val="ListParagraph"/>
        <w:tabs>
          <w:tab w:val="left" w:pos="360"/>
        </w:tabs>
        <w:spacing w:after="0" w:line="360" w:lineRule="auto"/>
        <w:ind w:left="360" w:firstLine="491"/>
        <w:jc w:val="both"/>
        <w:rPr>
          <w:szCs w:val="24"/>
        </w:rPr>
      </w:pPr>
      <w:r w:rsidRPr="007E5F46">
        <w:rPr>
          <w:szCs w:val="24"/>
        </w:rPr>
        <w:t>Usia mulai merokok dapat disimpulkan masih dini yaitu dari usia SD dan SMP dan masih berstatus pelajar (masih sekolah). Hal ini dimungkinkan karena remaja belum matang secara psikologis sehingga mudah terpengaruh oleh pengaruh negatif dan adanya anggota keluarga yang merokok sebesar 75% seperti ayah, kakak, saudara dan dianggap merupakan hal yang biasa. Sementara hanya 25,0% responden tidak ada anggota keluarga yang merokok. Anggota keluarga responden yang merokok didominasi oleh ayah responden (66,0%) yang terdiri dari 49,0 % hanya ayah saja dan 17,0% ayah dan kakak. Padahal ayah atau kakak menjadi contoh dalam keluarga sehingga apabila orang tua atau kakaknya merokok kecenderungan akan ditiru oleh anggota keluarga yang lain termasuk responden. Secara teori dikemukakan bahwa orang tua yang merokok, teman sebaya yang merokok dan iklan rokok akan mempengaruhi seseorang untuk merokok (Mu’tadin,2002).</w:t>
      </w:r>
    </w:p>
    <w:p w14:paraId="393EEEE9" w14:textId="77777777" w:rsidR="00FE75D2" w:rsidRDefault="00FE75D2" w:rsidP="00FE75D2">
      <w:pPr>
        <w:pStyle w:val="ListParagraph"/>
        <w:tabs>
          <w:tab w:val="left" w:pos="360"/>
        </w:tabs>
        <w:spacing w:after="0" w:line="360" w:lineRule="auto"/>
        <w:ind w:left="360" w:firstLine="491"/>
        <w:jc w:val="both"/>
        <w:rPr>
          <w:szCs w:val="24"/>
        </w:rPr>
      </w:pPr>
      <w:r w:rsidRPr="007E5F46">
        <w:rPr>
          <w:szCs w:val="24"/>
        </w:rPr>
        <w:t>Hal tersebut juga didukung pula adanya budaya di masyarakat Desa Candirejo bahwa merokok merupakan hal yang wajar di setiap kegiatan kemasyarakatan seperti “sinoman” atau perkumpulan karang taruna. Kesadaran masyarakat  Desa Candirejo terhadap perilaku merokok masih rendah terlihat dari data tempat anggota keluarga responden merokok  sebagian besar mereka (73,3%) merokok di dalam rumah. Merokok di dalam rumah membahayakan bagi anggota keluarga lain yang tidak merokok t</w:t>
      </w:r>
      <w:r>
        <w:rPr>
          <w:szCs w:val="24"/>
        </w:rPr>
        <w:t>etapi menjadi perokok pasif.</w:t>
      </w:r>
    </w:p>
    <w:p w14:paraId="3E6044AD" w14:textId="77777777" w:rsidR="00FE75D2" w:rsidRDefault="00FE75D2" w:rsidP="00FE75D2">
      <w:pPr>
        <w:pStyle w:val="ListParagraph"/>
        <w:tabs>
          <w:tab w:val="left" w:pos="360"/>
        </w:tabs>
        <w:spacing w:after="0" w:line="360" w:lineRule="auto"/>
        <w:ind w:left="360" w:firstLine="491"/>
        <w:jc w:val="both"/>
        <w:rPr>
          <w:szCs w:val="24"/>
        </w:rPr>
      </w:pPr>
      <w:r w:rsidRPr="007E5F46">
        <w:rPr>
          <w:szCs w:val="24"/>
        </w:rPr>
        <w:t xml:space="preserve">Dari 23 responden yang masih merokok sebagian besar dalam sehari merokok sebanyak 1-4 batang rokok yaitu 78,3%.  Jumlah batang rokok yang dihisap masih dalam kategori perokok ringan namun demikian nikotin dalam rokok dapat menyebabkan efek kecanduan sehingga semakin lama merokok maka akan meningkat jumlah batang rokok yang dihisap.  </w:t>
      </w:r>
    </w:p>
    <w:p w14:paraId="0E376722" w14:textId="77777777" w:rsidR="00FE75D2" w:rsidRDefault="00FE75D2" w:rsidP="00FE75D2">
      <w:pPr>
        <w:pStyle w:val="ListParagraph"/>
        <w:tabs>
          <w:tab w:val="left" w:pos="360"/>
        </w:tabs>
        <w:spacing w:after="0" w:line="360" w:lineRule="auto"/>
        <w:ind w:left="360" w:firstLine="491"/>
        <w:jc w:val="both"/>
        <w:rPr>
          <w:szCs w:val="24"/>
        </w:rPr>
      </w:pPr>
      <w:r w:rsidRPr="007E5F46">
        <w:rPr>
          <w:szCs w:val="24"/>
        </w:rPr>
        <w:t xml:space="preserve">Seluruh responden yang masih merokok menghisap jenis rokok filter. Hal ini dikarenakan rokok filter memiliki nilai prestise yang tinggi di kalangan remaja dan memiliki rasa yang bervariasi serta enak. Rokok filter memiliki kandungan tar dan nikotin lebih rendah dibanding dengan rokok kretek dan rokok pada umumnya. Penelitian ini juga serupa dengan penelitian Alamsyah (2009) bahwa sebagian besar remaja menghisap rokok putih (70,73%). </w:t>
      </w:r>
    </w:p>
    <w:p w14:paraId="7E7C455C" w14:textId="77777777" w:rsidR="00FE75D2" w:rsidRDefault="00FE75D2" w:rsidP="00FE75D2">
      <w:pPr>
        <w:pStyle w:val="ListParagraph"/>
        <w:tabs>
          <w:tab w:val="left" w:pos="360"/>
        </w:tabs>
        <w:spacing w:after="0" w:line="360" w:lineRule="auto"/>
        <w:ind w:left="360" w:firstLine="491"/>
        <w:jc w:val="both"/>
        <w:rPr>
          <w:szCs w:val="24"/>
        </w:rPr>
      </w:pPr>
      <w:r w:rsidRPr="007E5F46">
        <w:rPr>
          <w:szCs w:val="24"/>
        </w:rPr>
        <w:t>Responden menyatakan mengetahui bahaya merokok menyebabkan sesak napas, penyakit jantung, kanker, kemandulan dan lain-lain namun masih ditemukan remaja merokok aktif.Responden juga menyatakan bahwa tidak ada manfaat merokok.Namun remaja tetap merokok dikarenakan sebagian besar karena ikut-ikutan atau diajak teman mereka merokok dan di lingkungan keluarga yang merokok. Rasa penasaran akan rasa dan kenikmatan merokok mendorong remaja ikut-ikutan merokok saat diajak merokok temannya sebagai bentuk kebersamaan. Remaja yang merokok di Desa Candirejo seluruhnya laki-laki.</w:t>
      </w:r>
    </w:p>
    <w:p w14:paraId="007DDB9A" w14:textId="77777777" w:rsidR="00FE75D2" w:rsidRDefault="00FE75D2" w:rsidP="00FE75D2">
      <w:pPr>
        <w:pStyle w:val="ListParagraph"/>
        <w:tabs>
          <w:tab w:val="left" w:pos="360"/>
        </w:tabs>
        <w:spacing w:after="0" w:line="360" w:lineRule="auto"/>
        <w:ind w:left="360" w:firstLine="491"/>
        <w:jc w:val="both"/>
        <w:rPr>
          <w:szCs w:val="24"/>
        </w:rPr>
      </w:pPr>
      <w:r w:rsidRPr="007E5F46">
        <w:rPr>
          <w:szCs w:val="24"/>
        </w:rPr>
        <w:t>Sebagian besar responden merokok di tempat mana saja (di rumah, tempat nongkrong, warung dan lain lain) kecuali di sekolah yaitu 69,6 %. Merokok di rumah 8,7 % dan di tempat nongkrong bersama teman-temannya sebanyak 21,7%. Tidak ditemukan responden yang merokok di sekolah mungkin karena terdapat adanya larangan merokok di lingkungan sekolah bagi siswa.</w:t>
      </w:r>
    </w:p>
    <w:p w14:paraId="7A00B513" w14:textId="6A4BE8BA" w:rsidR="00FE75D2" w:rsidRPr="00FE75D2" w:rsidRDefault="00FE75D2" w:rsidP="00FE75D2">
      <w:pPr>
        <w:pStyle w:val="ListParagraph"/>
        <w:tabs>
          <w:tab w:val="left" w:pos="360"/>
        </w:tabs>
        <w:spacing w:after="0" w:line="360" w:lineRule="auto"/>
        <w:ind w:left="360" w:firstLine="491"/>
        <w:jc w:val="both"/>
        <w:rPr>
          <w:b/>
          <w:szCs w:val="24"/>
        </w:rPr>
      </w:pPr>
      <w:r w:rsidRPr="007E5F46">
        <w:rPr>
          <w:szCs w:val="24"/>
        </w:rPr>
        <w:t>Sebagian besar responden yang merokok diketahui orang tua mereka yaitu 87,0% dari 23 remaja yang masih merokok saat dilakukan penelitian. Sebagian besar responden yang merokok yang diketahui orang tua mereka akan ditegur sebesar 69,6% dan sebagian kecil yang akan dilarang keras oleh orang tua sebesar 26,1%. Terdapat 1 responden yang merokok dan diketahui orang tuanya namun dibiarkan saja. Hal ini yang akan memicu remaja selalu merokok karena dari lingkungan keluarga hanya mendapatkan teguran saja dari orang tuanya. Orang tua tidak bisa berbuat banyak karena juga mempunyai perilaku merokok. Namun demikian sebenarnya para remaja mempunyai keinginan untuk berhenti merokok (60,9%). Hal ini yang perlu didukung oleh semua pihak supaya terjadi perubahan perilaku tidak merokok.</w:t>
      </w:r>
    </w:p>
    <w:p w14:paraId="082F9EE7" w14:textId="77777777" w:rsidR="00FE75D2" w:rsidRDefault="00FE75D2" w:rsidP="00FE75D2">
      <w:pPr>
        <w:pStyle w:val="ListParagraph"/>
        <w:numPr>
          <w:ilvl w:val="0"/>
          <w:numId w:val="2"/>
        </w:numPr>
        <w:spacing w:after="0" w:line="360" w:lineRule="auto"/>
        <w:jc w:val="both"/>
        <w:rPr>
          <w:b/>
        </w:rPr>
      </w:pPr>
      <w:r w:rsidRPr="00D41C41">
        <w:rPr>
          <w:b/>
        </w:rPr>
        <w:t>KESIMPULAN</w:t>
      </w:r>
    </w:p>
    <w:p w14:paraId="25EFC748" w14:textId="77777777" w:rsidR="00FE75D2" w:rsidRDefault="00FE75D2" w:rsidP="00FE75D2">
      <w:pPr>
        <w:pStyle w:val="ListParagraph"/>
        <w:spacing w:after="0" w:line="360" w:lineRule="auto"/>
        <w:ind w:left="360" w:firstLine="491"/>
        <w:jc w:val="both"/>
      </w:pPr>
      <w:r w:rsidRPr="00B94EA5">
        <w:t>R</w:t>
      </w:r>
      <w:r w:rsidRPr="003B3E45">
        <w:t xml:space="preserve">esponden termasuk remaja awal dan madya yaitu berusia kurang dari 17 tahun sebesar 61%. Responden yang berstatus pelajar (masih sekolah) sebanyak 77 orang (77%).Responden  remaja  yang  berstatus masih merokok sebanyak  23 orang (23,0%) dan 15 orang (15,0%) pernah merokok. </w:t>
      </w:r>
      <w:r w:rsidRPr="00B94EA5">
        <w:t>Responden</w:t>
      </w:r>
      <w:r w:rsidRPr="003B3E45">
        <w:t xml:space="preserve"> memulai merokok pada saat SD d</w:t>
      </w:r>
      <w:r>
        <w:t>an SMP yaitu 33 remaja (86,8%).</w:t>
      </w:r>
      <w:r w:rsidRPr="00B94EA5">
        <w:t>R</w:t>
      </w:r>
      <w:r w:rsidRPr="003B3E45">
        <w:t>esponden memiliki anggota keluarga yang merokok sebesar 75%. Anggota keluarga responden yang merokok didominasi oleh ayah responden (66,0%). Sebagian besar anggota keluarga responden merokok di dalam rumah yaitu 73,3%.</w:t>
      </w:r>
      <w:r w:rsidRPr="00B94EA5">
        <w:t>R</w:t>
      </w:r>
      <w:r w:rsidRPr="003B3E45">
        <w:t>esponden termasuk perokok ringan (menghisap rokok 1-4 batang per hari) yaitu 78,3%.  Faktor penyebab merokok responden karena faktor ikut teman atau diajak teman sebanyak 16 orang  yaitu 69,6% dan  karena rasa penasaran sebanyak 7 orang (30,4%). Sebagian besar responden merokok di tempat mana saja (di rumah, tempat nongkrong, warung dan lain lain) kecuali di sekolah yaitu 69,6 %, merokok di rumah sebesar 8,7 % dan merokok di tempat nongkrong bersama teman-temannya sebanyak 21,7%.Sebagian besar responden yang merokok diketahui orang tua mereka yaitu 87,0% dari 23 remaja yang masih merokok.Sebagian besar responden yang merokok yang diketahui orang tua mereka dan  ditegur sebesar 69,6% dan sebagian kecil yang akan dilarang keras oleh orang tua sebesar 26,1%. Terdapat 1 responden yang merokok dan diketahui orang tuanya namun dibiarkan saja. Responden mempunyai keinginan untuk berhenti merokok sebesar 60,9% dan 39,1% responden belum berkeinginan berhenti merokok.</w:t>
      </w:r>
    </w:p>
    <w:p w14:paraId="7ABCD3F1" w14:textId="77777777" w:rsidR="00FE75D2" w:rsidRPr="007263ED" w:rsidRDefault="00FE75D2" w:rsidP="00FE75D2">
      <w:pPr>
        <w:pStyle w:val="ListParagraph"/>
        <w:spacing w:after="0" w:line="360" w:lineRule="auto"/>
        <w:ind w:left="360" w:firstLine="491"/>
        <w:jc w:val="both"/>
        <w:rPr>
          <w:b/>
        </w:rPr>
      </w:pPr>
    </w:p>
    <w:p w14:paraId="391BCCFF" w14:textId="77777777" w:rsidR="00FE75D2" w:rsidRDefault="00FE75D2" w:rsidP="00FE75D2">
      <w:pPr>
        <w:pStyle w:val="ListParagraph"/>
        <w:numPr>
          <w:ilvl w:val="0"/>
          <w:numId w:val="2"/>
        </w:numPr>
        <w:spacing w:after="0" w:line="360" w:lineRule="auto"/>
        <w:jc w:val="both"/>
        <w:rPr>
          <w:b/>
        </w:rPr>
      </w:pPr>
      <w:r w:rsidRPr="00D41C41">
        <w:rPr>
          <w:b/>
        </w:rPr>
        <w:t>REFERENSI</w:t>
      </w:r>
    </w:p>
    <w:p w14:paraId="7A9423A2" w14:textId="77777777" w:rsidR="00FE75D2" w:rsidRPr="007263ED" w:rsidRDefault="00FE75D2" w:rsidP="00FE75D2">
      <w:pPr>
        <w:pStyle w:val="ListParagraph"/>
        <w:numPr>
          <w:ilvl w:val="0"/>
          <w:numId w:val="1"/>
        </w:numPr>
        <w:spacing w:after="0" w:line="360" w:lineRule="auto"/>
        <w:jc w:val="both"/>
        <w:rPr>
          <w:b/>
        </w:rPr>
      </w:pPr>
      <w:r w:rsidRPr="00DC3DB7">
        <w:t xml:space="preserve">Alamsyah, RM. 2009. </w:t>
      </w:r>
      <w:r w:rsidRPr="007263ED">
        <w:rPr>
          <w:i/>
        </w:rPr>
        <w:t>Faktor-FaktorYang MempengaruhiKebiasaan Merokok danHubungannya dengan StatusKesehatan PeriodontalRemaja Di Kota Medan</w:t>
      </w:r>
      <w:r w:rsidRPr="00DC3DB7">
        <w:t>.Tesis.Universitas Sumatra utara.</w:t>
      </w:r>
    </w:p>
    <w:p w14:paraId="2027E541" w14:textId="77777777" w:rsidR="00FE75D2" w:rsidRPr="00E70049" w:rsidRDefault="00FE75D2" w:rsidP="00FE75D2">
      <w:pPr>
        <w:pStyle w:val="ListParagraph"/>
        <w:numPr>
          <w:ilvl w:val="0"/>
          <w:numId w:val="1"/>
        </w:numPr>
        <w:spacing w:after="0" w:line="360" w:lineRule="auto"/>
        <w:jc w:val="both"/>
        <w:rPr>
          <w:b/>
        </w:rPr>
      </w:pPr>
      <w:r w:rsidRPr="00DC3DB7">
        <w:t xml:space="preserve">Barus, Henni. 2012. Hubungan Pengetahuan Perokok Aktif tentang Rokok dengan Motivasi Berhenti Merokok pada Mahasiswa FKM dan </w:t>
      </w:r>
      <w:r w:rsidRPr="00E70049">
        <w:t xml:space="preserve">FISIP Universitas Indonesia . Skripsi. Fakultas Ilmu Keperawatan. UI. </w:t>
      </w:r>
    </w:p>
    <w:p w14:paraId="3592BB91" w14:textId="77777777" w:rsidR="00FE75D2" w:rsidRPr="00E70049" w:rsidRDefault="00FE75D2" w:rsidP="00FE75D2">
      <w:pPr>
        <w:pStyle w:val="ListParagraph"/>
        <w:numPr>
          <w:ilvl w:val="0"/>
          <w:numId w:val="1"/>
        </w:numPr>
        <w:spacing w:after="0" w:line="360" w:lineRule="auto"/>
        <w:jc w:val="both"/>
        <w:rPr>
          <w:b/>
        </w:rPr>
      </w:pPr>
      <w:r w:rsidRPr="00E70049">
        <w:t xml:space="preserve">Bustan, M.N., 2007. </w:t>
      </w:r>
      <w:r w:rsidRPr="00E70049">
        <w:rPr>
          <w:i/>
        </w:rPr>
        <w:t>Epidemiologi Penyakit Tidak Menular</w:t>
      </w:r>
      <w:r w:rsidRPr="00E70049">
        <w:t>. Jakarta.: Rineka Cipta.</w:t>
      </w:r>
    </w:p>
    <w:p w14:paraId="5932720E" w14:textId="77777777" w:rsidR="00FE75D2" w:rsidRPr="00E70049" w:rsidRDefault="00FE75D2" w:rsidP="00FE75D2">
      <w:pPr>
        <w:pStyle w:val="ListParagraph"/>
        <w:numPr>
          <w:ilvl w:val="0"/>
          <w:numId w:val="1"/>
        </w:numPr>
        <w:spacing w:after="0" w:line="360" w:lineRule="auto"/>
        <w:jc w:val="both"/>
        <w:rPr>
          <w:b/>
        </w:rPr>
      </w:pPr>
      <w:r w:rsidRPr="00E70049">
        <w:t xml:space="preserve">Depkes RI. 2007. </w:t>
      </w:r>
      <w:r w:rsidRPr="00E70049">
        <w:rPr>
          <w:i/>
        </w:rPr>
        <w:t>Laporan Nasional Riset Kesehatan Dasar (RISKESDAS). 2007</w:t>
      </w:r>
      <w:r w:rsidRPr="00E70049">
        <w:t>. Badan Penelitian dan Pengembangan Kesehatan.Jakarta : Depkes RI.</w:t>
      </w:r>
    </w:p>
    <w:p w14:paraId="7F4E6EC1" w14:textId="77777777" w:rsidR="00FE75D2" w:rsidRPr="00E70049" w:rsidRDefault="00FE75D2" w:rsidP="00FE75D2">
      <w:pPr>
        <w:pStyle w:val="ListParagraph"/>
        <w:numPr>
          <w:ilvl w:val="0"/>
          <w:numId w:val="1"/>
        </w:numPr>
        <w:spacing w:after="0" w:line="360" w:lineRule="auto"/>
        <w:jc w:val="both"/>
        <w:rPr>
          <w:b/>
        </w:rPr>
      </w:pPr>
      <w:r w:rsidRPr="00E70049">
        <w:t xml:space="preserve">Depkes RI. 2013. </w:t>
      </w:r>
      <w:r w:rsidRPr="00E70049">
        <w:rPr>
          <w:i/>
        </w:rPr>
        <w:t>Laporan Nasional Riset Kesehatan Dasar (RISKESDAS). 2013</w:t>
      </w:r>
      <w:r w:rsidRPr="00E70049">
        <w:t>. Badan Penelitian dan Pengembangan Kesehatan.Jakarta : Depkes RI.</w:t>
      </w:r>
    </w:p>
    <w:p w14:paraId="7EFBE2FD" w14:textId="77777777" w:rsidR="00FE75D2" w:rsidRPr="00E70049" w:rsidRDefault="00FE75D2" w:rsidP="00FE75D2">
      <w:pPr>
        <w:pStyle w:val="ListParagraph"/>
        <w:numPr>
          <w:ilvl w:val="0"/>
          <w:numId w:val="1"/>
        </w:numPr>
        <w:spacing w:after="0" w:line="360" w:lineRule="auto"/>
        <w:jc w:val="both"/>
        <w:rPr>
          <w:b/>
        </w:rPr>
      </w:pPr>
      <w:r w:rsidRPr="00E70049">
        <w:t xml:space="preserve">Juliansyah, Fajar. 2010. </w:t>
      </w:r>
      <w:r w:rsidRPr="00E70049">
        <w:rPr>
          <w:i/>
        </w:rPr>
        <w:t>Perilaku Merokok pada Remaja.</w:t>
      </w:r>
      <w:r w:rsidRPr="00E70049">
        <w:t xml:space="preserve"> </w:t>
      </w:r>
      <w:hyperlink r:id="rId7" w:history="1">
        <w:r w:rsidRPr="00E70049">
          <w:rPr>
            <w:rStyle w:val="Hyperlink"/>
          </w:rPr>
          <w:t>http://fajarjuliansyah.wordpress.com/perilaku-merokok-pada-remaja</w:t>
        </w:r>
      </w:hyperlink>
    </w:p>
    <w:p w14:paraId="203FEDF0" w14:textId="77777777" w:rsidR="00FE75D2" w:rsidRPr="00E70049" w:rsidRDefault="00FE75D2" w:rsidP="00FE75D2">
      <w:pPr>
        <w:pStyle w:val="ListParagraph"/>
        <w:numPr>
          <w:ilvl w:val="0"/>
          <w:numId w:val="1"/>
        </w:numPr>
        <w:spacing w:after="0" w:line="360" w:lineRule="auto"/>
        <w:jc w:val="both"/>
        <w:rPr>
          <w:b/>
        </w:rPr>
      </w:pPr>
      <w:r w:rsidRPr="00E70049">
        <w:t xml:space="preserve">Kemenkes RI. 2012. </w:t>
      </w:r>
      <w:r w:rsidRPr="00E70049">
        <w:rPr>
          <w:i/>
        </w:rPr>
        <w:t>Buletin Jendela Data dan Informasi Kesehatan Penyakit Tidak Menular.</w:t>
      </w:r>
      <w:r w:rsidRPr="00E70049">
        <w:t xml:space="preserve"> Jakarta: Bakti Husada.</w:t>
      </w:r>
    </w:p>
    <w:p w14:paraId="4F97C490" w14:textId="77777777" w:rsidR="00FE75D2" w:rsidRPr="00E70049" w:rsidRDefault="00FE75D2" w:rsidP="00FE75D2">
      <w:pPr>
        <w:pStyle w:val="ListParagraph"/>
        <w:numPr>
          <w:ilvl w:val="0"/>
          <w:numId w:val="1"/>
        </w:numPr>
        <w:spacing w:after="0" w:line="360" w:lineRule="auto"/>
        <w:jc w:val="both"/>
        <w:rPr>
          <w:rStyle w:val="Hyperlink"/>
          <w:b/>
        </w:rPr>
      </w:pPr>
      <w:r w:rsidRPr="00E70049">
        <w:t>Komasari, D &amp; Helmi, A.F (2000).</w:t>
      </w:r>
      <w:r w:rsidRPr="00E70049">
        <w:rPr>
          <w:i/>
        </w:rPr>
        <w:t xml:space="preserve">Faktor-faktor Penyebab Perilaku Merokok Pada Remaja. </w:t>
      </w:r>
      <w:r w:rsidRPr="00E70049">
        <w:rPr>
          <w:iCs/>
          <w:lang w:eastAsia="id-ID"/>
        </w:rPr>
        <w:t>Jurnal Psikologi, No. 1</w:t>
      </w:r>
      <w:r w:rsidRPr="00E70049">
        <w:rPr>
          <w:lang w:eastAsia="id-ID"/>
        </w:rPr>
        <w:t>: 37-47.</w:t>
      </w:r>
      <w:hyperlink r:id="rId8" w:history="1">
        <w:r w:rsidRPr="00E70049">
          <w:rPr>
            <w:rStyle w:val="Hyperlink"/>
          </w:rPr>
          <w:t>https://jurnal.ugm.ac.id/jpsi/article/view/7008/5460</w:t>
        </w:r>
      </w:hyperlink>
    </w:p>
    <w:p w14:paraId="0C5CA0E2" w14:textId="77777777" w:rsidR="00FE75D2" w:rsidRPr="00E70049" w:rsidRDefault="00FE75D2" w:rsidP="00FE75D2">
      <w:pPr>
        <w:pStyle w:val="ListParagraph"/>
        <w:numPr>
          <w:ilvl w:val="0"/>
          <w:numId w:val="1"/>
        </w:numPr>
        <w:spacing w:after="0" w:line="360" w:lineRule="auto"/>
        <w:jc w:val="both"/>
        <w:rPr>
          <w:b/>
        </w:rPr>
      </w:pPr>
      <w:r w:rsidRPr="00E70049">
        <w:t xml:space="preserve">Monks, F.J. dkk. 2001. </w:t>
      </w:r>
      <w:r w:rsidRPr="00E70049">
        <w:rPr>
          <w:i/>
        </w:rPr>
        <w:t>Psikologi Perkembangan: Pengantar dalam Berbagai Bagiannya</w:t>
      </w:r>
      <w:r w:rsidRPr="00E70049">
        <w:t xml:space="preserve">. Yogyakarta: UGM Press. </w:t>
      </w:r>
    </w:p>
    <w:p w14:paraId="5894A60A" w14:textId="77777777" w:rsidR="00FE75D2" w:rsidRPr="00E70049" w:rsidRDefault="00FE75D2" w:rsidP="00FE75D2">
      <w:pPr>
        <w:pStyle w:val="ListParagraph"/>
        <w:numPr>
          <w:ilvl w:val="0"/>
          <w:numId w:val="1"/>
        </w:numPr>
        <w:spacing w:after="0" w:line="360" w:lineRule="auto"/>
        <w:jc w:val="both"/>
        <w:rPr>
          <w:rStyle w:val="Hyperlink"/>
          <w:b/>
        </w:rPr>
      </w:pPr>
      <w:r w:rsidRPr="00E70049">
        <w:t xml:space="preserve">Mu’tadin, Z.  2002. </w:t>
      </w:r>
      <w:r w:rsidRPr="00E70049">
        <w:rPr>
          <w:i/>
        </w:rPr>
        <w:t>Remaja dan  Rokok</w:t>
      </w:r>
      <w:r w:rsidRPr="00E70049">
        <w:t xml:space="preserve">. </w:t>
      </w:r>
      <w:hyperlink r:id="rId9" w:history="1">
        <w:r w:rsidRPr="00E70049">
          <w:rPr>
            <w:rStyle w:val="Hyperlink"/>
          </w:rPr>
          <w:t>http://herbalstoprokok.wordpress.com/2009/02/04/remaja-dan-rokok</w:t>
        </w:r>
      </w:hyperlink>
    </w:p>
    <w:p w14:paraId="59B2A05A" w14:textId="77777777" w:rsidR="00FE75D2" w:rsidRPr="00E70049" w:rsidRDefault="00FE75D2" w:rsidP="00FE75D2">
      <w:pPr>
        <w:pStyle w:val="ListParagraph"/>
        <w:numPr>
          <w:ilvl w:val="0"/>
          <w:numId w:val="1"/>
        </w:numPr>
        <w:spacing w:after="0" w:line="360" w:lineRule="auto"/>
        <w:jc w:val="both"/>
        <w:rPr>
          <w:b/>
        </w:rPr>
      </w:pPr>
      <w:r w:rsidRPr="00E70049">
        <w:t xml:space="preserve">Notoatmodjo, S. 2010.  </w:t>
      </w:r>
      <w:r w:rsidRPr="00E70049">
        <w:rPr>
          <w:i/>
        </w:rPr>
        <w:t>Metodologi Penelitian Kesehatan</w:t>
      </w:r>
      <w:r w:rsidRPr="00E70049">
        <w:t>, Jakarta : Rineka Cipta</w:t>
      </w:r>
    </w:p>
    <w:p w14:paraId="34BE8AEA" w14:textId="77777777" w:rsidR="00FE75D2" w:rsidRPr="00E70049" w:rsidRDefault="00FE75D2" w:rsidP="00FE75D2">
      <w:pPr>
        <w:pStyle w:val="ListParagraph"/>
        <w:numPr>
          <w:ilvl w:val="0"/>
          <w:numId w:val="1"/>
        </w:numPr>
        <w:spacing w:after="0" w:line="360" w:lineRule="auto"/>
        <w:jc w:val="both"/>
        <w:rPr>
          <w:b/>
        </w:rPr>
      </w:pPr>
      <w:r w:rsidRPr="00E70049">
        <w:t xml:space="preserve">Notoatmodjo, S. 2010. </w:t>
      </w:r>
      <w:r w:rsidRPr="00E70049">
        <w:rPr>
          <w:i/>
        </w:rPr>
        <w:t>Ilmu Perilaku Kesehatan, Jakarta</w:t>
      </w:r>
      <w:r w:rsidRPr="00E70049">
        <w:t xml:space="preserve"> : Rineka Cipta</w:t>
      </w:r>
    </w:p>
    <w:p w14:paraId="0CE41445" w14:textId="77777777" w:rsidR="00FE75D2" w:rsidRPr="00E70049" w:rsidRDefault="00FE75D2" w:rsidP="00FE75D2">
      <w:pPr>
        <w:pStyle w:val="ListParagraph"/>
        <w:numPr>
          <w:ilvl w:val="0"/>
          <w:numId w:val="1"/>
        </w:numPr>
        <w:spacing w:after="0" w:line="360" w:lineRule="auto"/>
        <w:jc w:val="both"/>
        <w:rPr>
          <w:b/>
        </w:rPr>
      </w:pPr>
      <w:r w:rsidRPr="00E70049">
        <w:t xml:space="preserve">Notoatmodjo, S. 2010. </w:t>
      </w:r>
      <w:r w:rsidRPr="00E70049">
        <w:rPr>
          <w:i/>
        </w:rPr>
        <w:t>Promosi Kesehatan dan  Ilmu Perilaku</w:t>
      </w:r>
      <w:r w:rsidRPr="00E70049">
        <w:t>, Jakarta: Rineka Cipta</w:t>
      </w:r>
    </w:p>
    <w:p w14:paraId="24EA45B4" w14:textId="77777777" w:rsidR="00FE75D2" w:rsidRPr="00FE75D2" w:rsidRDefault="00FE75D2" w:rsidP="00FE75D2">
      <w:pPr>
        <w:pStyle w:val="ListParagraph"/>
        <w:numPr>
          <w:ilvl w:val="0"/>
          <w:numId w:val="1"/>
        </w:numPr>
        <w:spacing w:after="0" w:line="360" w:lineRule="auto"/>
        <w:jc w:val="both"/>
        <w:rPr>
          <w:b/>
        </w:rPr>
      </w:pPr>
      <w:r w:rsidRPr="00E70049">
        <w:t xml:space="preserve">Satiti, 2009. Strategi Rahasia Berhenti Merokok. Yogyakarta.Data </w:t>
      </w:r>
      <w:r w:rsidRPr="00DC3DB7">
        <w:t>Media.</w:t>
      </w:r>
    </w:p>
    <w:p w14:paraId="19F515A4" w14:textId="77777777" w:rsidR="00FE75D2" w:rsidRDefault="00FE75D2" w:rsidP="00FE75D2">
      <w:pPr>
        <w:spacing w:after="0" w:line="360" w:lineRule="auto"/>
        <w:jc w:val="both"/>
        <w:rPr>
          <w:b/>
        </w:rPr>
        <w:sectPr w:rsidR="00FE75D2" w:rsidSect="00FE75D2">
          <w:type w:val="continuous"/>
          <w:pgSz w:w="12240" w:h="15840"/>
          <w:pgMar w:top="1440" w:right="1440" w:bottom="1440" w:left="1440" w:header="720" w:footer="720" w:gutter="0"/>
          <w:cols w:num="2" w:space="720"/>
          <w:docGrid w:linePitch="360"/>
        </w:sectPr>
      </w:pPr>
    </w:p>
    <w:p w14:paraId="5459B5F5" w14:textId="57816463" w:rsidR="008D4D2C" w:rsidRPr="00FE75D2" w:rsidRDefault="00FE75D2" w:rsidP="00FE75D2">
      <w:pPr>
        <w:spacing w:after="0" w:line="360" w:lineRule="auto"/>
        <w:jc w:val="both"/>
        <w:rPr>
          <w:b/>
        </w:rPr>
      </w:pPr>
    </w:p>
    <w:sectPr w:rsidR="008D4D2C" w:rsidRPr="00FE75D2" w:rsidSect="00FE75D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5A20"/>
    <w:multiLevelType w:val="multilevel"/>
    <w:tmpl w:val="240A0CB2"/>
    <w:lvl w:ilvl="0">
      <w:start w:val="1"/>
      <w:numFmt w:val="decimal"/>
      <w:lvlText w:val="%1."/>
      <w:lvlJc w:val="left"/>
      <w:pPr>
        <w:ind w:left="720" w:hanging="360"/>
      </w:pPr>
      <w:rPr>
        <w:rFonts w:hint="default"/>
        <w:b w:val="0"/>
        <w:i w:val="0"/>
      </w:rPr>
    </w:lvl>
    <w:lvl w:ilvl="1">
      <w:start w:val="2"/>
      <w:numFmt w:val="upp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F351249"/>
    <w:multiLevelType w:val="hybridMultilevel"/>
    <w:tmpl w:val="BAB2E9D4"/>
    <w:lvl w:ilvl="0" w:tplc="3EFA8A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D2"/>
    <w:rsid w:val="00223CAD"/>
    <w:rsid w:val="004B7FC2"/>
    <w:rsid w:val="00517E13"/>
    <w:rsid w:val="005E3223"/>
    <w:rsid w:val="00622237"/>
    <w:rsid w:val="00676A75"/>
    <w:rsid w:val="007100D1"/>
    <w:rsid w:val="0088102A"/>
    <w:rsid w:val="008F32BC"/>
    <w:rsid w:val="00BE2159"/>
    <w:rsid w:val="00CA156E"/>
    <w:rsid w:val="00D87C33"/>
    <w:rsid w:val="00D9321D"/>
    <w:rsid w:val="00EF710B"/>
    <w:rsid w:val="00F432F2"/>
    <w:rsid w:val="00FA1202"/>
    <w:rsid w:val="00FE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8EA8"/>
  <w15:chartTrackingRefBased/>
  <w15:docId w15:val="{19B60F2F-A3F0-4180-A9E7-320C1A2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5D2"/>
    <w:rPr>
      <w:rFonts w:ascii="Times New Roman" w:eastAsia="Calibri"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75D2"/>
    <w:pPr>
      <w:ind w:left="720"/>
      <w:contextualSpacing/>
    </w:pPr>
  </w:style>
  <w:style w:type="character" w:styleId="Hyperlink">
    <w:name w:val="Hyperlink"/>
    <w:uiPriority w:val="99"/>
    <w:unhideWhenUsed/>
    <w:rsid w:val="00FE75D2"/>
    <w:rPr>
      <w:color w:val="0563C1"/>
      <w:u w:val="single"/>
    </w:rPr>
  </w:style>
  <w:style w:type="character" w:customStyle="1" w:styleId="ListParagraphChar">
    <w:name w:val="List Paragraph Char"/>
    <w:link w:val="ListParagraph"/>
    <w:uiPriority w:val="34"/>
    <w:locked/>
    <w:rsid w:val="00FE75D2"/>
    <w:rPr>
      <w:rFonts w:ascii="Times New Roman" w:eastAsia="Calibri" w:hAnsi="Times New Roman" w:cs="Times New Roman"/>
      <w:lang w:val="id-ID"/>
    </w:rPr>
  </w:style>
  <w:style w:type="character" w:customStyle="1" w:styleId="TitleChar">
    <w:name w:val="Title Char"/>
    <w:basedOn w:val="DefaultParagraphFont"/>
    <w:link w:val="Title"/>
    <w:rsid w:val="00FE75D2"/>
    <w:rPr>
      <w:rFonts w:eastAsia="Times New Roman"/>
      <w:b/>
      <w:sz w:val="20"/>
    </w:rPr>
  </w:style>
  <w:style w:type="paragraph" w:styleId="Title">
    <w:name w:val="Title"/>
    <w:basedOn w:val="Normal"/>
    <w:link w:val="TitleChar"/>
    <w:qFormat/>
    <w:rsid w:val="00FE75D2"/>
    <w:pPr>
      <w:spacing w:after="0" w:line="240" w:lineRule="auto"/>
      <w:jc w:val="center"/>
    </w:pPr>
    <w:rPr>
      <w:rFonts w:asciiTheme="minorHAnsi" w:eastAsia="Times New Roman" w:hAnsiTheme="minorHAnsi" w:cstheme="minorBidi"/>
      <w:b/>
      <w:sz w:val="20"/>
      <w:lang w:val="en-US"/>
    </w:rPr>
  </w:style>
  <w:style w:type="character" w:customStyle="1" w:styleId="TitleChar1">
    <w:name w:val="Title Char1"/>
    <w:basedOn w:val="DefaultParagraphFont"/>
    <w:uiPriority w:val="10"/>
    <w:rsid w:val="00FE75D2"/>
    <w:rPr>
      <w:rFonts w:asciiTheme="majorHAnsi" w:eastAsiaTheme="majorEastAsia" w:hAnsiTheme="majorHAnsi" w:cstheme="majorBidi"/>
      <w:spacing w:val="-10"/>
      <w:kern w:val="28"/>
      <w:sz w:val="56"/>
      <w:szCs w:val="56"/>
      <w:lang w:val="id-ID"/>
    </w:rPr>
  </w:style>
  <w:style w:type="paragraph" w:styleId="HTMLPreformatted">
    <w:name w:val="HTML Preformatted"/>
    <w:basedOn w:val="Normal"/>
    <w:link w:val="HTMLPreformattedChar"/>
    <w:uiPriority w:val="99"/>
    <w:unhideWhenUsed/>
    <w:rsid w:val="00F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E75D2"/>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gm.ac.id/jpsi/article/view/7008/5460" TargetMode="External"/><Relationship Id="rId3" Type="http://schemas.openxmlformats.org/officeDocument/2006/relationships/settings" Target="settings.xml"/><Relationship Id="rId7" Type="http://schemas.openxmlformats.org/officeDocument/2006/relationships/hyperlink" Target="http://fajarjuliansyah.wordpress.com/perilaku-merokok-pada-rema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yuslita88@gmail.com" TargetMode="External"/><Relationship Id="rId11" Type="http://schemas.openxmlformats.org/officeDocument/2006/relationships/theme" Target="theme/theme1.xml"/><Relationship Id="rId5" Type="http://schemas.openxmlformats.org/officeDocument/2006/relationships/hyperlink" Target="mailto:yuni.w2w@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rbalstoprokok.wordpress.com/2009/02/04/remaja-dan-rok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2845</Words>
  <Characters>16223</Characters>
  <Application>Microsoft Office Word</Application>
  <DocSecurity>0</DocSecurity>
  <Lines>135</Lines>
  <Paragraphs>38</Paragraphs>
  <ScaleCrop>false</ScaleCrop>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aldita</dc:creator>
  <cp:keywords/>
  <dc:description/>
  <cp:lastModifiedBy>shelly aldita</cp:lastModifiedBy>
  <cp:revision>1</cp:revision>
  <dcterms:created xsi:type="dcterms:W3CDTF">2019-02-18T02:28:00Z</dcterms:created>
  <dcterms:modified xsi:type="dcterms:W3CDTF">2019-02-18T02:34:00Z</dcterms:modified>
</cp:coreProperties>
</file>